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EB41" w14:textId="77777777" w:rsidR="0031164A" w:rsidRPr="00322CCD" w:rsidRDefault="0031164A" w:rsidP="0031164A">
      <w:pPr>
        <w:jc w:val="center"/>
        <w:rPr>
          <w:b/>
        </w:rPr>
      </w:pPr>
      <w:r w:rsidRPr="00322CCD">
        <w:rPr>
          <w:b/>
        </w:rPr>
        <w:t>Michael G. Gates</w:t>
      </w:r>
    </w:p>
    <w:p w14:paraId="42C219BE" w14:textId="77777777" w:rsidR="0031164A" w:rsidRPr="00322CCD" w:rsidRDefault="0031164A" w:rsidP="0031164A">
      <w:pPr>
        <w:jc w:val="center"/>
      </w:pPr>
    </w:p>
    <w:p w14:paraId="2B6274E7" w14:textId="28135AA4" w:rsidR="0031164A" w:rsidRPr="00322CCD" w:rsidRDefault="00D6544B" w:rsidP="0031164A">
      <w:r>
        <w:t>Associate</w:t>
      </w:r>
      <w:r w:rsidR="0031164A" w:rsidRPr="00322CCD">
        <w:t xml:space="preserve"> Professor</w:t>
      </w:r>
      <w:r w:rsidR="003C53FC">
        <w:t xml:space="preserve"> &amp; Associate Director</w:t>
      </w:r>
    </w:p>
    <w:p w14:paraId="7B2B8473" w14:textId="77777777" w:rsidR="0031164A" w:rsidRPr="00322CCD" w:rsidRDefault="0031164A" w:rsidP="0031164A">
      <w:r w:rsidRPr="00322CCD">
        <w:t>San Diego State University</w:t>
      </w:r>
    </w:p>
    <w:p w14:paraId="4F853B5E" w14:textId="77777777" w:rsidR="0031164A" w:rsidRPr="00322CCD" w:rsidRDefault="0031164A" w:rsidP="0031164A">
      <w:r w:rsidRPr="00322CCD">
        <w:t>School of Nursing</w:t>
      </w:r>
    </w:p>
    <w:p w14:paraId="45436E46" w14:textId="77777777" w:rsidR="0031164A" w:rsidRPr="00322CCD" w:rsidRDefault="0031164A" w:rsidP="0031164A">
      <w:r w:rsidRPr="00322CCD">
        <w:t>5500 Campanile Drive</w:t>
      </w:r>
    </w:p>
    <w:p w14:paraId="0907CA64" w14:textId="150DAC5A" w:rsidR="005D21C6" w:rsidRDefault="0031164A" w:rsidP="0031164A">
      <w:r w:rsidRPr="00322CCD">
        <w:t>San Diego, CA 92182-4158</w:t>
      </w:r>
    </w:p>
    <w:p w14:paraId="276093E0" w14:textId="523D89EA" w:rsidR="005D21C6" w:rsidRDefault="005D21C6" w:rsidP="0031164A">
      <w:r>
        <w:t>858-752-0536 (Cell)</w:t>
      </w:r>
    </w:p>
    <w:p w14:paraId="04147C43" w14:textId="6D4C68E2" w:rsidR="005D21C6" w:rsidRPr="005D21C6" w:rsidRDefault="0031164A" w:rsidP="0031164A">
      <w:pPr>
        <w:rPr>
          <w:color w:val="0000FF" w:themeColor="hyperlink"/>
          <w:u w:val="single"/>
        </w:rPr>
      </w:pPr>
      <w:r w:rsidRPr="00322CCD">
        <w:t xml:space="preserve">Email: </w:t>
      </w:r>
      <w:hyperlink r:id="rId7" w:history="1">
        <w:r w:rsidR="003C53FC" w:rsidRPr="00EF5935">
          <w:rPr>
            <w:rStyle w:val="Hyperlink"/>
          </w:rPr>
          <w:t>mgates@sdsu.edu</w:t>
        </w:r>
      </w:hyperlink>
    </w:p>
    <w:p w14:paraId="25D84587" w14:textId="77777777" w:rsidR="0031164A" w:rsidRPr="00322CCD" w:rsidRDefault="0031164A" w:rsidP="0031164A"/>
    <w:p w14:paraId="74F00223" w14:textId="77777777" w:rsidR="002A1642" w:rsidRPr="00322CCD" w:rsidRDefault="0031164A" w:rsidP="0031164A">
      <w:pPr>
        <w:rPr>
          <w:b/>
        </w:rPr>
      </w:pPr>
      <w:r w:rsidRPr="00322CCD">
        <w:rPr>
          <w:b/>
        </w:rPr>
        <w:t>EDUCATION BACKGROUND</w:t>
      </w:r>
    </w:p>
    <w:p w14:paraId="368EFE76" w14:textId="77777777" w:rsidR="0031164A" w:rsidRPr="00322CCD" w:rsidRDefault="0031164A" w:rsidP="002A1642"/>
    <w:p w14:paraId="26C4D78D" w14:textId="77777777" w:rsidR="0031164A" w:rsidRPr="00322CCD" w:rsidRDefault="0031164A" w:rsidP="0031164A">
      <w:r w:rsidRPr="00322CCD">
        <w:t>University of North Carolina, Chapel Hill</w:t>
      </w:r>
    </w:p>
    <w:p w14:paraId="688DF82A" w14:textId="686595A4" w:rsidR="0031164A" w:rsidRPr="00322CCD" w:rsidRDefault="0031164A" w:rsidP="0031164A">
      <w:r w:rsidRPr="00322CCD">
        <w:t xml:space="preserve">Ph.D. in Nursing with a concentration in Health Systems </w:t>
      </w:r>
    </w:p>
    <w:p w14:paraId="29764916" w14:textId="77777777" w:rsidR="0031164A" w:rsidRPr="00322CCD" w:rsidRDefault="0031164A" w:rsidP="0031164A">
      <w:r w:rsidRPr="00322CCD">
        <w:t>Committee: Barbara Mark (Chair), Linda Hughes, Cheryl Jones, David Hofmann, &amp; Thomas Ricketts</w:t>
      </w:r>
    </w:p>
    <w:p w14:paraId="39DEA510" w14:textId="77777777" w:rsidR="0031164A" w:rsidRPr="00322CCD" w:rsidRDefault="0031164A" w:rsidP="0031164A"/>
    <w:p w14:paraId="2D6F2903" w14:textId="77777777" w:rsidR="0031164A" w:rsidRPr="00322CCD" w:rsidRDefault="0031164A" w:rsidP="0031164A">
      <w:r w:rsidRPr="00322CCD">
        <w:t>University of Tennessee, Memphis</w:t>
      </w:r>
    </w:p>
    <w:p w14:paraId="1C851589" w14:textId="1C2AAC3E" w:rsidR="0031164A" w:rsidRPr="00322CCD" w:rsidRDefault="0031164A" w:rsidP="0031164A">
      <w:r w:rsidRPr="00322CCD">
        <w:t xml:space="preserve">B.S. in Nursing </w:t>
      </w:r>
    </w:p>
    <w:p w14:paraId="3897DA26" w14:textId="77777777" w:rsidR="0031164A" w:rsidRPr="00322CCD" w:rsidRDefault="0031164A" w:rsidP="0031164A"/>
    <w:p w14:paraId="3498B22E" w14:textId="77777777" w:rsidR="0031164A" w:rsidRPr="00322CCD" w:rsidRDefault="0031164A" w:rsidP="0031164A">
      <w:r w:rsidRPr="00322CCD">
        <w:t>Brown University</w:t>
      </w:r>
      <w:r w:rsidRPr="00322CCD">
        <w:tab/>
      </w:r>
      <w:r w:rsidRPr="00322CCD">
        <w:tab/>
      </w:r>
      <w:r w:rsidRPr="00322CCD">
        <w:tab/>
      </w:r>
      <w:r w:rsidRPr="00322CCD">
        <w:tab/>
      </w:r>
    </w:p>
    <w:p w14:paraId="60F86866" w14:textId="2C1E7D13" w:rsidR="0031164A" w:rsidRPr="00322CCD" w:rsidRDefault="0031164A" w:rsidP="0031164A">
      <w:r w:rsidRPr="00322CCD">
        <w:t xml:space="preserve">B.S. in Applied Mathematics/Economics </w:t>
      </w:r>
    </w:p>
    <w:p w14:paraId="34C9FB27" w14:textId="77777777" w:rsidR="0031164A" w:rsidRPr="00322CCD" w:rsidRDefault="0031164A" w:rsidP="002A1642"/>
    <w:p w14:paraId="43B4E8CD" w14:textId="77777777" w:rsidR="0031164A" w:rsidRPr="00322CCD" w:rsidRDefault="0031164A" w:rsidP="002A1642">
      <w:pPr>
        <w:rPr>
          <w:b/>
        </w:rPr>
      </w:pPr>
      <w:r w:rsidRPr="00322CCD">
        <w:rPr>
          <w:b/>
        </w:rPr>
        <w:t>WORK EXPERIENCE</w:t>
      </w:r>
    </w:p>
    <w:p w14:paraId="0E53CDF4" w14:textId="60B05508" w:rsidR="0031164A" w:rsidRDefault="003C53FC" w:rsidP="002A1642">
      <w:r>
        <w:t xml:space="preserve">Associate Director, </w:t>
      </w:r>
      <w:r w:rsidRPr="00322CCD">
        <w:t>San Diego State</w:t>
      </w:r>
      <w:r>
        <w:t xml:space="preserve"> University, San Diego, CA (2017-present</w:t>
      </w:r>
      <w:r w:rsidRPr="00322CCD">
        <w:t>)</w:t>
      </w:r>
    </w:p>
    <w:p w14:paraId="20184528" w14:textId="77777777" w:rsidR="003C53FC" w:rsidRPr="00322CCD" w:rsidRDefault="003C53FC" w:rsidP="002A1642"/>
    <w:p w14:paraId="758C4CE7" w14:textId="69BD5950" w:rsidR="00771E4B" w:rsidRDefault="003C53FC" w:rsidP="00771E4B">
      <w:r>
        <w:t xml:space="preserve">Interim </w:t>
      </w:r>
      <w:r w:rsidR="00771E4B">
        <w:t>Associate Director</w:t>
      </w:r>
      <w:r w:rsidR="00771E4B" w:rsidRPr="00322CCD">
        <w:t>, San Diego State</w:t>
      </w:r>
      <w:r w:rsidR="00771E4B">
        <w:t xml:space="preserve"> University, San Diego, CA (2016</w:t>
      </w:r>
      <w:r>
        <w:t>-2017</w:t>
      </w:r>
      <w:r w:rsidR="00771E4B" w:rsidRPr="00322CCD">
        <w:t>)</w:t>
      </w:r>
    </w:p>
    <w:p w14:paraId="226F2BA9" w14:textId="77777777" w:rsidR="00771E4B" w:rsidRDefault="00771E4B" w:rsidP="00D6544B"/>
    <w:p w14:paraId="0D154C12" w14:textId="0FA8A470" w:rsidR="00D6544B" w:rsidRPr="00322CCD" w:rsidRDefault="00D6544B" w:rsidP="00D6544B">
      <w:r>
        <w:t>Associate</w:t>
      </w:r>
      <w:r w:rsidRPr="00322CCD">
        <w:t xml:space="preserve"> Professor, San Diego State</w:t>
      </w:r>
      <w:r w:rsidR="00101AED">
        <w:t xml:space="preserve"> University, San Diego, CA</w:t>
      </w:r>
      <w:r>
        <w:t xml:space="preserve"> (2013</w:t>
      </w:r>
      <w:r w:rsidRPr="00322CCD">
        <w:t>-present)</w:t>
      </w:r>
    </w:p>
    <w:p w14:paraId="14956C2E" w14:textId="72F63FE0" w:rsidR="00D6544B" w:rsidRDefault="00D6544B" w:rsidP="00D6544B">
      <w:r w:rsidRPr="00322CCD">
        <w:t xml:space="preserve">Teach in the Undergraduate Baccalaureate </w:t>
      </w:r>
      <w:r>
        <w:t xml:space="preserve">and RN-BSN </w:t>
      </w:r>
      <w:r w:rsidRPr="00322CCD">
        <w:t>Nursing Program</w:t>
      </w:r>
      <w:r>
        <w:t>s</w:t>
      </w:r>
    </w:p>
    <w:p w14:paraId="68E3FAB1" w14:textId="77777777" w:rsidR="00D6544B" w:rsidRDefault="00D6544B" w:rsidP="0031164A"/>
    <w:p w14:paraId="4010B613" w14:textId="405634C2" w:rsidR="0031164A" w:rsidRPr="00322CCD" w:rsidRDefault="0031164A" w:rsidP="0031164A">
      <w:r w:rsidRPr="00322CCD">
        <w:t>Assistant Professor, San Diego State Univers</w:t>
      </w:r>
      <w:r w:rsidR="00D6544B">
        <w:t>ity, San Diego, Ca (2008-2013</w:t>
      </w:r>
      <w:r w:rsidRPr="00322CCD">
        <w:t>)</w:t>
      </w:r>
    </w:p>
    <w:p w14:paraId="5C25C5BA" w14:textId="4A3781FA" w:rsidR="0031164A" w:rsidRPr="00322CCD" w:rsidRDefault="0031164A" w:rsidP="0031164A">
      <w:r w:rsidRPr="00322CCD">
        <w:t xml:space="preserve">Teach in </w:t>
      </w:r>
      <w:r w:rsidR="00D6544B">
        <w:t xml:space="preserve">the Undergraduate Baccalaureate and RN-BSN </w:t>
      </w:r>
      <w:r w:rsidRPr="00322CCD">
        <w:t>Nursing Program</w:t>
      </w:r>
      <w:r w:rsidR="00D6544B">
        <w:t>s</w:t>
      </w:r>
    </w:p>
    <w:p w14:paraId="301F4DB5" w14:textId="77777777" w:rsidR="0031164A" w:rsidRPr="00322CCD" w:rsidRDefault="0031164A" w:rsidP="0031164A"/>
    <w:p w14:paraId="3BF4EA20" w14:textId="77777777" w:rsidR="0031164A" w:rsidRPr="00322CCD" w:rsidRDefault="0031164A" w:rsidP="0031164A">
      <w:r w:rsidRPr="00322CCD">
        <w:t>Assistant Professor, University of San Diego, San Diego, CA (2006-2008)</w:t>
      </w:r>
    </w:p>
    <w:p w14:paraId="3DC6B181" w14:textId="77777777" w:rsidR="0031164A" w:rsidRPr="00322CCD" w:rsidRDefault="00322CCD" w:rsidP="0031164A">
      <w:r>
        <w:t>Taught</w:t>
      </w:r>
      <w:r w:rsidR="0031164A" w:rsidRPr="00322CCD">
        <w:t xml:space="preserve"> in the Executive Nurse Leader track as well as the Master’s Entry Program in Nursing</w:t>
      </w:r>
    </w:p>
    <w:p w14:paraId="0A948094" w14:textId="77777777" w:rsidR="0031164A" w:rsidRPr="00322CCD" w:rsidRDefault="0031164A" w:rsidP="0031164A"/>
    <w:p w14:paraId="7E1551A7" w14:textId="77777777" w:rsidR="0031164A" w:rsidRPr="00322CCD" w:rsidRDefault="0031164A" w:rsidP="0031164A">
      <w:r w:rsidRPr="00322CCD">
        <w:t>Clinical Assistant Professor, University of San Diego, San Diego, CA (2005-2006)</w:t>
      </w:r>
    </w:p>
    <w:p w14:paraId="12EA7419" w14:textId="77777777" w:rsidR="0031164A" w:rsidRPr="00322CCD" w:rsidRDefault="0031164A" w:rsidP="0031164A">
      <w:r w:rsidRPr="00322CCD">
        <w:t>Taught in the Executive Nurse Leader track as well as the Master’s Entry Program in Nursing</w:t>
      </w:r>
    </w:p>
    <w:p w14:paraId="4774A372" w14:textId="77777777" w:rsidR="0031164A" w:rsidRPr="00322CCD" w:rsidRDefault="0031164A" w:rsidP="0031164A"/>
    <w:p w14:paraId="60AF2760" w14:textId="77777777" w:rsidR="0031164A" w:rsidRPr="00322CCD" w:rsidRDefault="0031164A" w:rsidP="0031164A">
      <w:r w:rsidRPr="00322CCD">
        <w:t>Staff Nurse, Scripps Memorial Hospital, La Jolla, CA (2005-2007)</w:t>
      </w:r>
    </w:p>
    <w:p w14:paraId="3A867B59" w14:textId="77777777" w:rsidR="0031164A" w:rsidRPr="00322CCD" w:rsidRDefault="0031164A" w:rsidP="0031164A">
      <w:r w:rsidRPr="00322CCD">
        <w:t>Provide</w:t>
      </w:r>
      <w:r w:rsidR="00322CCD">
        <w:t>d</w:t>
      </w:r>
      <w:r w:rsidRPr="00322CCD">
        <w:t xml:space="preserve"> acute care to patients on an acute medical-surgical unit.</w:t>
      </w:r>
    </w:p>
    <w:p w14:paraId="5436C745" w14:textId="77777777" w:rsidR="0031164A" w:rsidRPr="00322CCD" w:rsidRDefault="0031164A" w:rsidP="0031164A"/>
    <w:p w14:paraId="548775E9" w14:textId="77777777" w:rsidR="0031164A" w:rsidRPr="00322CCD" w:rsidRDefault="0031164A" w:rsidP="0031164A">
      <w:r w:rsidRPr="00322CCD">
        <w:t>Research Assistant, University of North Carolina at Chapel Hill (2001-2005)</w:t>
      </w:r>
    </w:p>
    <w:p w14:paraId="6BC34F4C" w14:textId="77777777" w:rsidR="0031164A" w:rsidRPr="00322CCD" w:rsidRDefault="0031164A" w:rsidP="0031164A">
      <w:r w:rsidRPr="00322CCD">
        <w:t xml:space="preserve">Assisted in all phases of research including literature reviews, conducting empirical research, </w:t>
      </w:r>
    </w:p>
    <w:p w14:paraId="7282C522" w14:textId="0908EC85" w:rsidR="00D6544B" w:rsidRDefault="0031164A" w:rsidP="003C53FC">
      <w:r w:rsidRPr="00322CCD">
        <w:t>data analysis, and manuscript preparation.</w:t>
      </w:r>
    </w:p>
    <w:p w14:paraId="36665EEB" w14:textId="77777777" w:rsidR="003C53FC" w:rsidRDefault="003C53FC" w:rsidP="003C53FC"/>
    <w:p w14:paraId="448A6175" w14:textId="6BFD6118" w:rsidR="0031164A" w:rsidRPr="00322CCD" w:rsidRDefault="0031164A" w:rsidP="0031164A">
      <w:r w:rsidRPr="00322CCD">
        <w:t xml:space="preserve">Steering Committee Member, The North Carolina Institute of Medicine (2002-2004) </w:t>
      </w:r>
    </w:p>
    <w:p w14:paraId="0BC98C2A" w14:textId="77777777" w:rsidR="0031164A" w:rsidRPr="00322CCD" w:rsidRDefault="0031164A" w:rsidP="0031164A">
      <w:r w:rsidRPr="00322CCD">
        <w:t>Assisted in all phases of the Task Force on the North Carolina Nursing Workforce including</w:t>
      </w:r>
    </w:p>
    <w:p w14:paraId="4E12E5BF" w14:textId="77777777" w:rsidR="0031164A" w:rsidRPr="00322CCD" w:rsidRDefault="0031164A" w:rsidP="0031164A">
      <w:r w:rsidRPr="00322CCD">
        <w:t xml:space="preserve">developing a grant proposal, organizing the monthly task force meetings, conducting empirical </w:t>
      </w:r>
    </w:p>
    <w:p w14:paraId="4604BCF5" w14:textId="77777777" w:rsidR="0031164A" w:rsidRPr="00322CCD" w:rsidRDefault="0031164A" w:rsidP="0031164A">
      <w:r w:rsidRPr="00322CCD">
        <w:t xml:space="preserve">research, analyzing data, and preparing the final report. </w:t>
      </w:r>
    </w:p>
    <w:p w14:paraId="3ED1E469" w14:textId="77777777" w:rsidR="0031164A" w:rsidRPr="00322CCD" w:rsidRDefault="0031164A" w:rsidP="0031164A">
      <w:r w:rsidRPr="00322CCD">
        <w:tab/>
      </w:r>
      <w:r w:rsidRPr="00322CCD">
        <w:tab/>
      </w:r>
      <w:r w:rsidRPr="00322CCD">
        <w:tab/>
      </w:r>
      <w:r w:rsidRPr="00322CCD">
        <w:tab/>
      </w:r>
      <w:r w:rsidRPr="00322CCD">
        <w:tab/>
      </w:r>
      <w:r w:rsidRPr="00322CCD">
        <w:tab/>
      </w:r>
    </w:p>
    <w:p w14:paraId="15346F15" w14:textId="77777777" w:rsidR="0031164A" w:rsidRPr="00322CCD" w:rsidRDefault="0031164A" w:rsidP="0031164A">
      <w:r w:rsidRPr="00322CCD">
        <w:t>Charge Nurse, Veterans Affairs Medical Center, San Diego, CA (1997-1999)</w:t>
      </w:r>
    </w:p>
    <w:p w14:paraId="1796316D" w14:textId="77777777" w:rsidR="0031164A" w:rsidRPr="00322CCD" w:rsidRDefault="0031164A" w:rsidP="0031164A">
      <w:r w:rsidRPr="00322CCD">
        <w:t xml:space="preserve">Worked as a charge nurse on the evening shift of a spinal cord injury unit.  </w:t>
      </w:r>
    </w:p>
    <w:p w14:paraId="77F2F04C" w14:textId="77777777" w:rsidR="0031164A" w:rsidRPr="00322CCD" w:rsidRDefault="0031164A" w:rsidP="0031164A"/>
    <w:p w14:paraId="3DF97B50" w14:textId="77777777" w:rsidR="0031164A" w:rsidRPr="00322CCD" w:rsidRDefault="0031164A" w:rsidP="0031164A">
      <w:r w:rsidRPr="00322CCD">
        <w:t>Staff Nurse, Veterans Affairs Medical Center, Long Beach, CA (1995-1997)</w:t>
      </w:r>
    </w:p>
    <w:p w14:paraId="26FC6E87" w14:textId="77777777" w:rsidR="0031164A" w:rsidRPr="00322CCD" w:rsidRDefault="0031164A" w:rsidP="0031164A">
      <w:r w:rsidRPr="00322CCD">
        <w:t xml:space="preserve">Provided acute and sub-acute care to patients on a spinal cord injury unit.  </w:t>
      </w:r>
    </w:p>
    <w:p w14:paraId="3D28E8F1" w14:textId="77777777" w:rsidR="0031164A" w:rsidRPr="00322CCD" w:rsidRDefault="0031164A" w:rsidP="0031164A"/>
    <w:p w14:paraId="657D2C5B" w14:textId="77777777" w:rsidR="0031164A" w:rsidRPr="00322CCD" w:rsidRDefault="0031164A" w:rsidP="0031164A">
      <w:r w:rsidRPr="00322CCD">
        <w:t>Research Assistant, The Urban Institute, Washington, DC (1991-1993)</w:t>
      </w:r>
    </w:p>
    <w:p w14:paraId="0E1B91DA" w14:textId="77777777" w:rsidR="0031164A" w:rsidRPr="00322CCD" w:rsidRDefault="0031164A" w:rsidP="0031164A">
      <w:r w:rsidRPr="00322CCD">
        <w:t>Provided statistical and economic analysis support for health policy research related to</w:t>
      </w:r>
    </w:p>
    <w:p w14:paraId="52B71629" w14:textId="77777777" w:rsidR="0031164A" w:rsidRPr="00322CCD" w:rsidRDefault="0031164A" w:rsidP="0031164A">
      <w:r w:rsidRPr="00322CCD">
        <w:t xml:space="preserve">Medicare and Medicaid reimbursement and health care reform. </w:t>
      </w:r>
    </w:p>
    <w:p w14:paraId="54DA050D" w14:textId="77777777" w:rsidR="002A1642" w:rsidRPr="00322CCD" w:rsidRDefault="002A1642" w:rsidP="002A1642"/>
    <w:p w14:paraId="4B009B9D" w14:textId="77777777" w:rsidR="00322CCD" w:rsidRPr="00322CCD" w:rsidRDefault="00322CCD" w:rsidP="002A1642">
      <w:pPr>
        <w:rPr>
          <w:b/>
        </w:rPr>
      </w:pPr>
      <w:r w:rsidRPr="00322CCD">
        <w:rPr>
          <w:b/>
        </w:rPr>
        <w:t>SCHOLARLY ACTIVITY</w:t>
      </w:r>
    </w:p>
    <w:p w14:paraId="715EB258" w14:textId="77777777" w:rsidR="002A1642" w:rsidRPr="00322CCD" w:rsidRDefault="002A1642" w:rsidP="002A1642"/>
    <w:p w14:paraId="6A74E0B8" w14:textId="2DB493F9" w:rsidR="00241423" w:rsidRDefault="002A1642" w:rsidP="002A1642">
      <w:pPr>
        <w:rPr>
          <w:u w:val="single"/>
        </w:rPr>
      </w:pPr>
      <w:r w:rsidRPr="00322CCD">
        <w:rPr>
          <w:u w:val="single"/>
        </w:rPr>
        <w:t xml:space="preserve">Article(s) Published in Refereed Journals </w:t>
      </w:r>
    </w:p>
    <w:p w14:paraId="3BEEC3FF" w14:textId="77777777" w:rsidR="006B7BD1" w:rsidRDefault="006B7BD1" w:rsidP="002A1642">
      <w:pPr>
        <w:rPr>
          <w:u w:val="single"/>
        </w:rPr>
      </w:pPr>
    </w:p>
    <w:p w14:paraId="14FE61D1" w14:textId="77777777" w:rsidR="003E2639" w:rsidRPr="003E2639" w:rsidRDefault="00071A2B" w:rsidP="003E2639">
      <w:r>
        <w:rPr>
          <w:u w:val="single"/>
        </w:rPr>
        <w:t xml:space="preserve">DeSilva, S., Gates, M., &amp; </w:t>
      </w:r>
      <w:proofErr w:type="spellStart"/>
      <w:r>
        <w:rPr>
          <w:u w:val="single"/>
        </w:rPr>
        <w:t>Waczek</w:t>
      </w:r>
      <w:proofErr w:type="spellEnd"/>
      <w:r>
        <w:rPr>
          <w:u w:val="single"/>
        </w:rPr>
        <w:t>, A. (</w:t>
      </w:r>
      <w:r w:rsidR="003E2639">
        <w:rPr>
          <w:u w:val="single"/>
        </w:rPr>
        <w:t>2022</w:t>
      </w:r>
      <w:r>
        <w:rPr>
          <w:u w:val="single"/>
        </w:rPr>
        <w:t xml:space="preserve">) </w:t>
      </w:r>
      <w:r w:rsidRPr="00071A2B">
        <w:rPr>
          <w:color w:val="222222"/>
          <w:shd w:val="clear" w:color="auto" w:fill="FFFFFF"/>
        </w:rPr>
        <w:t>Utilization of an Online Education Module and Standardized Patient Simulation Experience to Improve Nursing Student Learning Outcomes with Heart Failure Patients</w:t>
      </w:r>
      <w:r>
        <w:rPr>
          <w:color w:val="222222"/>
          <w:shd w:val="clear" w:color="auto" w:fill="FFFFFF"/>
        </w:rPr>
        <w:t xml:space="preserve">, </w:t>
      </w:r>
      <w:r w:rsidRPr="00071A2B">
        <w:rPr>
          <w:i/>
          <w:color w:val="222222"/>
          <w:shd w:val="clear" w:color="auto" w:fill="FFFFFF"/>
        </w:rPr>
        <w:t>Nursing Education Perspectives</w:t>
      </w:r>
      <w:r w:rsidR="003E2639">
        <w:rPr>
          <w:i/>
          <w:color w:val="222222"/>
          <w:shd w:val="clear" w:color="auto" w:fill="FFFFFF"/>
        </w:rPr>
        <w:t>, 43(3), 178-180</w:t>
      </w:r>
      <w:r>
        <w:rPr>
          <w:i/>
          <w:color w:val="222222"/>
          <w:shd w:val="clear" w:color="auto" w:fill="FFFFFF"/>
        </w:rPr>
        <w:t>.</w:t>
      </w:r>
      <w:r w:rsidR="003E2639">
        <w:rPr>
          <w:i/>
          <w:color w:val="222222"/>
          <w:shd w:val="clear" w:color="auto" w:fill="FFFFFF"/>
        </w:rPr>
        <w:t xml:space="preserve"> </w:t>
      </w:r>
      <w:proofErr w:type="spellStart"/>
      <w:r w:rsidR="003E2639" w:rsidRPr="003E2639">
        <w:rPr>
          <w:color w:val="3B3030"/>
          <w:shd w:val="clear" w:color="auto" w:fill="FFFFFF"/>
        </w:rPr>
        <w:t>doi</w:t>
      </w:r>
      <w:proofErr w:type="spellEnd"/>
      <w:r w:rsidR="003E2639" w:rsidRPr="003E2639">
        <w:rPr>
          <w:color w:val="3B3030"/>
          <w:shd w:val="clear" w:color="auto" w:fill="FFFFFF"/>
        </w:rPr>
        <w:t>: 10.1097/01.NEP.0000000000000782</w:t>
      </w:r>
    </w:p>
    <w:p w14:paraId="4F36A1D2" w14:textId="77777777" w:rsidR="00071A2B" w:rsidRDefault="00071A2B" w:rsidP="002A1642">
      <w:pPr>
        <w:rPr>
          <w:u w:val="single"/>
        </w:rPr>
      </w:pPr>
    </w:p>
    <w:p w14:paraId="28B0FE5F" w14:textId="2D707B4A" w:rsidR="003A73B0" w:rsidRDefault="003A73B0" w:rsidP="002A1642">
      <w:pPr>
        <w:rPr>
          <w:u w:val="single"/>
        </w:rPr>
      </w:pPr>
      <w:r>
        <w:rPr>
          <w:u w:val="single"/>
        </w:rPr>
        <w:t>Hickey, K. T., Hodges, E. A., Thomas, T. L., Coffman, M., J., Taylor-</w:t>
      </w:r>
      <w:proofErr w:type="spellStart"/>
      <w:r>
        <w:rPr>
          <w:u w:val="single"/>
        </w:rPr>
        <w:t>Pilae</w:t>
      </w:r>
      <w:proofErr w:type="spellEnd"/>
      <w:r>
        <w:rPr>
          <w:u w:val="single"/>
        </w:rPr>
        <w:t xml:space="preserve">, R. E., </w:t>
      </w:r>
      <w:proofErr w:type="spellStart"/>
      <w:r>
        <w:rPr>
          <w:u w:val="single"/>
        </w:rPr>
        <w:t>Johsnon</w:t>
      </w:r>
      <w:proofErr w:type="spellEnd"/>
      <w:r>
        <w:rPr>
          <w:u w:val="single"/>
        </w:rPr>
        <w:t xml:space="preserve">-Mallard, V. M., Goodman, J. H., Jones, R. A., Kuntz, S., </w:t>
      </w:r>
      <w:proofErr w:type="spellStart"/>
      <w:r>
        <w:rPr>
          <w:u w:val="single"/>
        </w:rPr>
        <w:t>Galik</w:t>
      </w:r>
      <w:proofErr w:type="spellEnd"/>
      <w:r>
        <w:rPr>
          <w:u w:val="single"/>
        </w:rPr>
        <w:t xml:space="preserve">, E., Gates, M. G., &amp; </w:t>
      </w:r>
      <w:proofErr w:type="spellStart"/>
      <w:r>
        <w:rPr>
          <w:u w:val="single"/>
        </w:rPr>
        <w:t>Casida</w:t>
      </w:r>
      <w:proofErr w:type="spellEnd"/>
      <w:r>
        <w:rPr>
          <w:u w:val="single"/>
        </w:rPr>
        <w:t xml:space="preserve">, J. M. (2014).  Initial evaluation of the Robert Wood Johnson Foundation Nurse Faculty Scholars program, </w:t>
      </w:r>
      <w:r w:rsidRPr="00071A2B">
        <w:rPr>
          <w:i/>
          <w:u w:val="single"/>
        </w:rPr>
        <w:t>Nursing Outlook</w:t>
      </w:r>
      <w:r>
        <w:rPr>
          <w:u w:val="single"/>
        </w:rPr>
        <w:t xml:space="preserve">, 62(6), 394-401.  </w:t>
      </w:r>
      <w:proofErr w:type="gramStart"/>
      <w:r>
        <w:rPr>
          <w:u w:val="single"/>
        </w:rPr>
        <w:t>doi:10.1016/j.outlook</w:t>
      </w:r>
      <w:proofErr w:type="gramEnd"/>
      <w:r>
        <w:rPr>
          <w:u w:val="single"/>
        </w:rPr>
        <w:t>.2014.06.004</w:t>
      </w:r>
    </w:p>
    <w:p w14:paraId="291B4C65" w14:textId="77777777" w:rsidR="003A73B0" w:rsidRPr="000C5069" w:rsidRDefault="003A73B0" w:rsidP="002A1642">
      <w:pPr>
        <w:rPr>
          <w:u w:val="single"/>
        </w:rPr>
      </w:pPr>
    </w:p>
    <w:p w14:paraId="039D8B15" w14:textId="4DA3A62B" w:rsidR="000C5069" w:rsidRDefault="000C5069" w:rsidP="002A1642">
      <w:proofErr w:type="spellStart"/>
      <w:r>
        <w:t>Wilhaus</w:t>
      </w:r>
      <w:proofErr w:type="spellEnd"/>
      <w:r>
        <w:t xml:space="preserve">, J., </w:t>
      </w:r>
      <w:proofErr w:type="spellStart"/>
      <w:r>
        <w:t>Averette</w:t>
      </w:r>
      <w:proofErr w:type="spellEnd"/>
      <w:r>
        <w:t xml:space="preserve">, M., Gates, M., Jackson, &amp; J., </w:t>
      </w:r>
      <w:proofErr w:type="spellStart"/>
      <w:r>
        <w:t>Windnagel</w:t>
      </w:r>
      <w:proofErr w:type="spellEnd"/>
      <w:r>
        <w:t xml:space="preserve">, S. (2014). Proactive policy planning for unexpected student distress during simulation. </w:t>
      </w:r>
      <w:r w:rsidRPr="000C5069">
        <w:rPr>
          <w:i/>
        </w:rPr>
        <w:t>Nurse Educator, 39</w:t>
      </w:r>
      <w:r w:rsidR="003A73B0">
        <w:t>(5), 232-235. d</w:t>
      </w:r>
      <w:r>
        <w:t xml:space="preserve">oi:10.1097/NNE.0000000000000062 </w:t>
      </w:r>
    </w:p>
    <w:p w14:paraId="41AA7141" w14:textId="77777777" w:rsidR="000C5069" w:rsidRDefault="000C5069" w:rsidP="002A1642"/>
    <w:p w14:paraId="6921A959" w14:textId="20DDDAC6" w:rsidR="0076652C" w:rsidRDefault="0076652C" w:rsidP="002A1642">
      <w:proofErr w:type="spellStart"/>
      <w:r>
        <w:t>Spetz</w:t>
      </w:r>
      <w:proofErr w:type="spellEnd"/>
      <w:r>
        <w:t>, J., Gates, M., &amp; Jones, C.</w:t>
      </w:r>
      <w:r w:rsidR="00EB5479">
        <w:t xml:space="preserve"> B.  (2014</w:t>
      </w:r>
      <w:r>
        <w:t>).  Inte</w:t>
      </w:r>
      <w:r w:rsidR="00EB5479">
        <w:t xml:space="preserve">rnationally </w:t>
      </w:r>
      <w:r>
        <w:t xml:space="preserve">Educated Nurses in the United States:  Their Origins and Roles.  </w:t>
      </w:r>
      <w:r w:rsidRPr="0076652C">
        <w:rPr>
          <w:i/>
        </w:rPr>
        <w:t>Nursing Outlook</w:t>
      </w:r>
      <w:r w:rsidR="00EB5479">
        <w:rPr>
          <w:i/>
        </w:rPr>
        <w:t>, 62</w:t>
      </w:r>
      <w:r w:rsidR="00241423" w:rsidRPr="00241423">
        <w:t>(1)</w:t>
      </w:r>
      <w:r w:rsidR="00EB5479" w:rsidRPr="00241423">
        <w:t>, 8-15</w:t>
      </w:r>
      <w:r w:rsidR="00EB5479" w:rsidRPr="00EB5479">
        <w:t>.</w:t>
      </w:r>
      <w:r w:rsidR="00EB5479">
        <w:rPr>
          <w:i/>
        </w:rPr>
        <w:t xml:space="preserve">  </w:t>
      </w:r>
      <w:proofErr w:type="gramStart"/>
      <w:r w:rsidR="00EB5479" w:rsidRPr="00EB5479">
        <w:t>doi:10.1016/j.outlook</w:t>
      </w:r>
      <w:proofErr w:type="gramEnd"/>
      <w:r w:rsidR="00EB5479" w:rsidRPr="00EB5479">
        <w:t>.2013.05.001</w:t>
      </w:r>
    </w:p>
    <w:p w14:paraId="7A1E8EEE" w14:textId="77777777" w:rsidR="00241423" w:rsidRDefault="00241423" w:rsidP="002A1642"/>
    <w:p w14:paraId="23964F61" w14:textId="5658F4CF" w:rsidR="000C5069" w:rsidRDefault="00241423" w:rsidP="000C5069">
      <w:proofErr w:type="spellStart"/>
      <w:r w:rsidRPr="00241423">
        <w:rPr>
          <w:rFonts w:eastAsiaTheme="minorHAnsi"/>
          <w:color w:val="262626"/>
        </w:rPr>
        <w:t>McGills</w:t>
      </w:r>
      <w:proofErr w:type="spellEnd"/>
      <w:r w:rsidRPr="00241423">
        <w:rPr>
          <w:rFonts w:eastAsiaTheme="minorHAnsi"/>
          <w:color w:val="262626"/>
        </w:rPr>
        <w:t xml:space="preserve">-Hall, L., Gates, M., Peterson, J., Jones, C., &amp; Pink, G. H. (2014). Waiting and watching: Nurse migration trends before a change to the National Council Licensure Examination as entry to practice for Canada’s nurses. </w:t>
      </w:r>
      <w:r w:rsidRPr="00241423">
        <w:rPr>
          <w:i/>
        </w:rPr>
        <w:t>Nursing Outlook, 62</w:t>
      </w:r>
      <w:r w:rsidRPr="00241423">
        <w:t>(1), 53-58</w:t>
      </w:r>
      <w:r>
        <w:rPr>
          <w:i/>
        </w:rPr>
        <w:t xml:space="preserve">. </w:t>
      </w:r>
      <w:proofErr w:type="gramStart"/>
      <w:r w:rsidR="000C5069">
        <w:t>doi:10.1016/j.outlook</w:t>
      </w:r>
      <w:proofErr w:type="gramEnd"/>
      <w:r w:rsidR="000C5069">
        <w:t>.2013.11.003</w:t>
      </w:r>
    </w:p>
    <w:p w14:paraId="729DDA90" w14:textId="77777777" w:rsidR="0076652C" w:rsidRPr="00EB5479" w:rsidRDefault="0076652C" w:rsidP="002A1642"/>
    <w:p w14:paraId="3A1FD85E" w14:textId="21C3BF12" w:rsidR="0065684E" w:rsidRPr="00BA3900" w:rsidRDefault="0065684E" w:rsidP="0065684E">
      <w:r w:rsidRPr="00322CCD">
        <w:t>Faller, M., Gates, M., Connelly, C., &amp; Ge</w:t>
      </w:r>
      <w:r w:rsidR="00BA3900">
        <w:t>orges, J. (2012</w:t>
      </w:r>
      <w:r w:rsidRPr="00322CCD">
        <w:t>)</w:t>
      </w:r>
      <w:r>
        <w:t>.</w:t>
      </w:r>
      <w:r w:rsidRPr="00322CCD">
        <w:t xml:space="preserve"> </w:t>
      </w:r>
      <w:r>
        <w:t>Attitudes and Moti</w:t>
      </w:r>
      <w:r w:rsidR="00E87E1F">
        <w:t>vations of Travel Nurses:  A Qualita</w:t>
      </w:r>
      <w:r>
        <w:t>tive Analysis</w:t>
      </w:r>
      <w:r w:rsidRPr="00322CCD">
        <w:t xml:space="preserve">. </w:t>
      </w:r>
      <w:r>
        <w:rPr>
          <w:i/>
        </w:rPr>
        <w:t>Journal of Nursing Management</w:t>
      </w:r>
      <w:r w:rsidR="00BA3900">
        <w:rPr>
          <w:i/>
        </w:rPr>
        <w:t>, 43</w:t>
      </w:r>
      <w:r w:rsidR="00BA3900">
        <w:t xml:space="preserve">(7), 42-47.  </w:t>
      </w:r>
      <w:proofErr w:type="spellStart"/>
      <w:r w:rsidR="00BA3900">
        <w:t>doi</w:t>
      </w:r>
      <w:proofErr w:type="spellEnd"/>
      <w:r w:rsidR="00BA3900">
        <w:t>: 10.1097/01.NUMA.0000415492.43449.99</w:t>
      </w:r>
    </w:p>
    <w:p w14:paraId="5008DC7F" w14:textId="77777777" w:rsidR="0065684E" w:rsidRDefault="0065684E" w:rsidP="00BF2AC0"/>
    <w:p w14:paraId="68E6E189" w14:textId="5720CEBF" w:rsidR="00BF2AC0" w:rsidRPr="00322CCD" w:rsidRDefault="00BF2AC0" w:rsidP="00BF2AC0">
      <w:r w:rsidRPr="00D6544B">
        <w:t>Gates, M. G., &amp; Mark, B. A.</w:t>
      </w:r>
      <w:r w:rsidR="00BA3900" w:rsidRPr="00D6544B">
        <w:t xml:space="preserve"> (2012</w:t>
      </w:r>
      <w:r w:rsidRPr="00D6544B">
        <w:t xml:space="preserve">). Value and demographic diversity, satisfaction, and intent to stay in nursing units.  </w:t>
      </w:r>
      <w:r w:rsidRPr="00D6544B">
        <w:rPr>
          <w:i/>
        </w:rPr>
        <w:t>Research in Nursing and Health</w:t>
      </w:r>
      <w:r w:rsidR="00BA3900" w:rsidRPr="00D6544B">
        <w:rPr>
          <w:i/>
        </w:rPr>
        <w:t>, 35</w:t>
      </w:r>
      <w:r w:rsidR="00BA3900" w:rsidRPr="00D6544B">
        <w:t>(3), 265-276</w:t>
      </w:r>
      <w:r w:rsidRPr="00D6544B">
        <w:t>.</w:t>
      </w:r>
      <w:r w:rsidR="00BA3900" w:rsidRPr="00D6544B">
        <w:t xml:space="preserve">  </w:t>
      </w:r>
      <w:proofErr w:type="spellStart"/>
      <w:r w:rsidR="00BA3900" w:rsidRPr="00D6544B">
        <w:t>doi</w:t>
      </w:r>
      <w:proofErr w:type="spellEnd"/>
      <w:r w:rsidR="00BA3900" w:rsidRPr="00D6544B">
        <w:t>: 10:1002/nur.21467.</w:t>
      </w:r>
    </w:p>
    <w:p w14:paraId="7C6731A3" w14:textId="77777777" w:rsidR="00BF2AC0" w:rsidRDefault="00BF2AC0" w:rsidP="002A1642"/>
    <w:p w14:paraId="1DE8377F" w14:textId="04F5B867" w:rsidR="00503F80" w:rsidRPr="00503F80" w:rsidRDefault="00503F80" w:rsidP="002A1642">
      <w:r>
        <w:t>Gates, M.</w:t>
      </w:r>
      <w:r w:rsidR="00BF2AC0">
        <w:t xml:space="preserve"> </w:t>
      </w:r>
      <w:proofErr w:type="gramStart"/>
      <w:r w:rsidR="00BF2AC0">
        <w:t xml:space="preserve">G. </w:t>
      </w:r>
      <w:r>
        <w:t>,</w:t>
      </w:r>
      <w:proofErr w:type="gramEnd"/>
      <w:r>
        <w:t xml:space="preserve"> Parr</w:t>
      </w:r>
      <w:r w:rsidR="00BF2AC0">
        <w:t xml:space="preserve">, M., B., &amp; </w:t>
      </w:r>
      <w:proofErr w:type="spellStart"/>
      <w:r w:rsidR="00BF2AC0">
        <w:t>Hughen</w:t>
      </w:r>
      <w:proofErr w:type="spellEnd"/>
      <w:r w:rsidR="00BF2AC0">
        <w:t>, J. (2012</w:t>
      </w:r>
      <w:r>
        <w:t xml:space="preserve">). Enhancing nursing knowledge using high-fidelity simulation. </w:t>
      </w:r>
      <w:r w:rsidRPr="00503F80">
        <w:rPr>
          <w:i/>
        </w:rPr>
        <w:t>Journal of Nursing Education</w:t>
      </w:r>
      <w:r w:rsidR="00E87E1F">
        <w:rPr>
          <w:i/>
        </w:rPr>
        <w:t>, 51</w:t>
      </w:r>
      <w:r w:rsidR="00E87E1F" w:rsidRPr="00E87E1F">
        <w:t>(1), 9-15</w:t>
      </w:r>
      <w:r w:rsidRPr="00503F80">
        <w:rPr>
          <w:i/>
        </w:rPr>
        <w:t>.</w:t>
      </w:r>
      <w:r w:rsidR="00BA3900">
        <w:rPr>
          <w:i/>
        </w:rPr>
        <w:t xml:space="preserve"> </w:t>
      </w:r>
      <w:proofErr w:type="spellStart"/>
      <w:r w:rsidR="00BA3900">
        <w:t>doi</w:t>
      </w:r>
      <w:proofErr w:type="spellEnd"/>
      <w:r w:rsidR="00BA3900">
        <w:t>: 10.3928/01484834-20111116-01.</w:t>
      </w:r>
      <w:r>
        <w:t xml:space="preserve"> </w:t>
      </w:r>
    </w:p>
    <w:p w14:paraId="70A5D196" w14:textId="77777777" w:rsidR="00322CCD" w:rsidRPr="00322CCD" w:rsidRDefault="00322CCD" w:rsidP="002A1642"/>
    <w:p w14:paraId="24664827" w14:textId="4EB6200F" w:rsidR="00322CCD" w:rsidRPr="00BA3900" w:rsidRDefault="00322CCD" w:rsidP="00322CCD">
      <w:r w:rsidRPr="00322CCD">
        <w:t>Faller, M., Gates, M., Connelly, C., &amp; Ge</w:t>
      </w:r>
      <w:r>
        <w:t>orges, J. (</w:t>
      </w:r>
      <w:r w:rsidRPr="00322CCD">
        <w:t>2011)</w:t>
      </w:r>
      <w:r w:rsidR="00503F80">
        <w:t>.</w:t>
      </w:r>
      <w:r w:rsidRPr="00322CCD">
        <w:t xml:space="preserve"> Burnout, Job Dissatisfaction and Intent to Leave Among Travel Nurses. </w:t>
      </w:r>
      <w:r w:rsidRPr="00322CCD">
        <w:rPr>
          <w:i/>
        </w:rPr>
        <w:t>Journal of Nursing Administration</w:t>
      </w:r>
      <w:r>
        <w:rPr>
          <w:i/>
        </w:rPr>
        <w:t>, 41</w:t>
      </w:r>
      <w:r w:rsidRPr="00322CCD">
        <w:t>(2), 71-77</w:t>
      </w:r>
      <w:r>
        <w:rPr>
          <w:i/>
        </w:rPr>
        <w:t>.</w:t>
      </w:r>
      <w:r w:rsidR="00BA3900">
        <w:rPr>
          <w:i/>
        </w:rPr>
        <w:t xml:space="preserve">  </w:t>
      </w:r>
      <w:proofErr w:type="spellStart"/>
      <w:r w:rsidR="00BA3900">
        <w:t>doi</w:t>
      </w:r>
      <w:proofErr w:type="spellEnd"/>
      <w:r w:rsidR="00BA3900">
        <w:t>: 10.1097.NNA.0b013e3182059492.</w:t>
      </w:r>
    </w:p>
    <w:p w14:paraId="02EABFF0" w14:textId="77777777" w:rsidR="00322CCD" w:rsidRPr="00322CCD" w:rsidRDefault="00322CCD" w:rsidP="00322CCD"/>
    <w:p w14:paraId="02D1FD68" w14:textId="77777777" w:rsidR="00322CCD" w:rsidRPr="00322CCD" w:rsidRDefault="00322CCD" w:rsidP="00322CCD">
      <w:proofErr w:type="spellStart"/>
      <w:r w:rsidRPr="00322CCD">
        <w:t>McGillis</w:t>
      </w:r>
      <w:proofErr w:type="spellEnd"/>
      <w:r w:rsidRPr="00322CCD">
        <w:t xml:space="preserve">-Hall, L., Pink, G., Jones, C.B., </w:t>
      </w:r>
      <w:proofErr w:type="spellStart"/>
      <w:r w:rsidRPr="00322CCD">
        <w:t>Leatt</w:t>
      </w:r>
      <w:proofErr w:type="spellEnd"/>
      <w:r w:rsidRPr="00322CCD">
        <w:t xml:space="preserve">, P., Gates, M., </w:t>
      </w:r>
      <w:proofErr w:type="spellStart"/>
      <w:r w:rsidRPr="00322CCD">
        <w:t>Seto</w:t>
      </w:r>
      <w:proofErr w:type="spellEnd"/>
      <w:r w:rsidRPr="00322CCD">
        <w:t>, L., &amp; Peterson, J. (2009)</w:t>
      </w:r>
      <w:r w:rsidR="00503F80">
        <w:t>.</w:t>
      </w:r>
      <w:r w:rsidRPr="00322CCD">
        <w:t xml:space="preserve"> Gone south: Why nurses migrate to the U.S. from Canada. </w:t>
      </w:r>
      <w:r w:rsidRPr="00322CCD">
        <w:rPr>
          <w:i/>
        </w:rPr>
        <w:t>Healthcare Policy, 4(</w:t>
      </w:r>
      <w:r w:rsidRPr="00322CCD">
        <w:t>4), 91-106.</w:t>
      </w:r>
    </w:p>
    <w:p w14:paraId="4CF3407F" w14:textId="77777777" w:rsidR="00322CCD" w:rsidRPr="00322CCD" w:rsidRDefault="00322CCD" w:rsidP="00322CCD"/>
    <w:p w14:paraId="2AFE1E14" w14:textId="77777777" w:rsidR="00322CCD" w:rsidRPr="00322CCD" w:rsidRDefault="00322CCD" w:rsidP="00322CCD">
      <w:proofErr w:type="spellStart"/>
      <w:r w:rsidRPr="00322CCD">
        <w:t>McGillis</w:t>
      </w:r>
      <w:proofErr w:type="spellEnd"/>
      <w:r w:rsidRPr="00322CCD">
        <w:t xml:space="preserve">-Hall, L., Pink, G., Jones, C.B., </w:t>
      </w:r>
      <w:proofErr w:type="spellStart"/>
      <w:r w:rsidRPr="00322CCD">
        <w:t>Leatt</w:t>
      </w:r>
      <w:proofErr w:type="spellEnd"/>
      <w:r w:rsidRPr="00322CCD">
        <w:t xml:space="preserve">, P., Gates, M., Petersen, J., &amp; </w:t>
      </w:r>
      <w:proofErr w:type="spellStart"/>
      <w:r w:rsidRPr="00322CCD">
        <w:t>Seto</w:t>
      </w:r>
      <w:proofErr w:type="spellEnd"/>
      <w:r w:rsidRPr="00322CCD">
        <w:t>, L. (2009)</w:t>
      </w:r>
      <w:r w:rsidR="00503F80">
        <w:t>.</w:t>
      </w:r>
      <w:r w:rsidRPr="00322CCD">
        <w:t xml:space="preserve"> The grass is always greener: Canadian-Trained nurses in the U.S. </w:t>
      </w:r>
      <w:r w:rsidRPr="00322CCD">
        <w:rPr>
          <w:i/>
        </w:rPr>
        <w:t>International Nursing Review, 56</w:t>
      </w:r>
      <w:r w:rsidRPr="00322CCD">
        <w:t>(2), 198-205.</w:t>
      </w:r>
    </w:p>
    <w:p w14:paraId="71D49E35" w14:textId="77777777" w:rsidR="00322CCD" w:rsidRPr="00322CCD" w:rsidRDefault="00322CCD" w:rsidP="00322CCD"/>
    <w:p w14:paraId="04C65942" w14:textId="77777777" w:rsidR="00322CCD" w:rsidRPr="00322CCD" w:rsidRDefault="00322CCD" w:rsidP="00322CCD">
      <w:r w:rsidRPr="00322CCD">
        <w:t xml:space="preserve">Jones, C., &amp; Gates, M., (September 30, 2007).  The costs and benefits of nurse turnover:  A business case for nurse retention.  </w:t>
      </w:r>
      <w:r w:rsidRPr="00322CCD">
        <w:rPr>
          <w:i/>
        </w:rPr>
        <w:t>OJIN:  The Online Journal of Issues in Nursing, 12</w:t>
      </w:r>
      <w:r w:rsidRPr="00322CCD">
        <w:t xml:space="preserve">(3), manuscript 2, Available:  </w:t>
      </w:r>
    </w:p>
    <w:p w14:paraId="485AF226" w14:textId="77777777" w:rsidR="00322CCD" w:rsidRPr="00322CCD" w:rsidRDefault="00322CCD" w:rsidP="00322CCD">
      <w:r w:rsidRPr="00322CCD">
        <w:t>www.Nursingworld.org/MainMenuCategories/ANAMarketplace/ANAPeriodicals/OJIN/TableofContents/Volume122007/No3Sept07/Nurseretention.aspx</w:t>
      </w:r>
      <w:r w:rsidRPr="00322CCD">
        <w:tab/>
      </w:r>
    </w:p>
    <w:p w14:paraId="640865FB" w14:textId="77777777" w:rsidR="00322CCD" w:rsidRPr="00322CCD" w:rsidRDefault="00322CCD" w:rsidP="00322CCD"/>
    <w:p w14:paraId="313D47A5" w14:textId="77777777" w:rsidR="00322CCD" w:rsidRPr="00322CCD" w:rsidRDefault="00322CCD" w:rsidP="00322CCD">
      <w:r w:rsidRPr="00322CCD">
        <w:t xml:space="preserve">Jones, C.B., &amp; Gates, M. (2004) Gender-based wage differentials in a predominantly female profession:  observations from nursing.  </w:t>
      </w:r>
      <w:r w:rsidRPr="00322CCD">
        <w:rPr>
          <w:i/>
        </w:rPr>
        <w:t>Economics of Education Review, 23</w:t>
      </w:r>
      <w:r w:rsidRPr="00322CCD">
        <w:t>, 615-631.</w:t>
      </w:r>
    </w:p>
    <w:p w14:paraId="16F24947" w14:textId="77777777" w:rsidR="00322CCD" w:rsidRPr="00322CCD" w:rsidRDefault="00322CCD" w:rsidP="00322CCD"/>
    <w:p w14:paraId="67F1F571" w14:textId="77777777" w:rsidR="00322CCD" w:rsidRPr="00322CCD" w:rsidRDefault="00322CCD" w:rsidP="00322CCD">
      <w:proofErr w:type="spellStart"/>
      <w:r w:rsidRPr="00322CCD">
        <w:t>Holahan</w:t>
      </w:r>
      <w:proofErr w:type="spellEnd"/>
      <w:r w:rsidRPr="00322CCD">
        <w:t xml:space="preserve">, J. Wade, M. Gates, M., &amp; </w:t>
      </w:r>
      <w:proofErr w:type="spellStart"/>
      <w:r w:rsidRPr="00322CCD">
        <w:t>Tsoflias</w:t>
      </w:r>
      <w:proofErr w:type="spellEnd"/>
      <w:r w:rsidRPr="00322CCD">
        <w:t xml:space="preserve">, L., (1993). The impact of Medicaid adoption of the Medicare fee schedule. </w:t>
      </w:r>
      <w:r w:rsidRPr="00322CCD">
        <w:rPr>
          <w:i/>
        </w:rPr>
        <w:t>Health Care Financing Review, 14</w:t>
      </w:r>
      <w:r w:rsidRPr="00322CCD">
        <w:t>(3), 11-23.</w:t>
      </w:r>
    </w:p>
    <w:p w14:paraId="4861E949" w14:textId="77777777" w:rsidR="00322CCD" w:rsidRPr="00322CCD" w:rsidRDefault="00322CCD" w:rsidP="00322CCD"/>
    <w:p w14:paraId="6F3F6B4F" w14:textId="77777777" w:rsidR="002A1642" w:rsidRPr="00322CCD" w:rsidRDefault="00322CCD" w:rsidP="00322CCD">
      <w:r w:rsidRPr="00322CCD">
        <w:t xml:space="preserve">Miller, M. E., Zuckerman, S., &amp; Gates, M., (1993). How do Medicare fees compare with private payers? </w:t>
      </w:r>
      <w:r w:rsidRPr="00322CCD">
        <w:rPr>
          <w:i/>
        </w:rPr>
        <w:t>Health Care Financing Review, 14</w:t>
      </w:r>
      <w:r w:rsidRPr="00322CCD">
        <w:t>(3), 25-38.</w:t>
      </w:r>
    </w:p>
    <w:p w14:paraId="4B3D2FD5" w14:textId="77777777" w:rsidR="002A1642" w:rsidRPr="00322CCD" w:rsidRDefault="002A1642" w:rsidP="002A1642"/>
    <w:p w14:paraId="0560E542" w14:textId="77777777" w:rsidR="002A1642" w:rsidRPr="00322CCD" w:rsidRDefault="002A1642" w:rsidP="002A1642">
      <w:r w:rsidRPr="00322CCD">
        <w:rPr>
          <w:u w:val="single"/>
        </w:rPr>
        <w:t xml:space="preserve">Book(s) Published  </w:t>
      </w:r>
    </w:p>
    <w:p w14:paraId="7147D783" w14:textId="77777777" w:rsidR="00322CCD" w:rsidRPr="00322CCD" w:rsidRDefault="00322CCD" w:rsidP="002A1642"/>
    <w:p w14:paraId="6C23A1D1" w14:textId="77777777" w:rsidR="002A1642" w:rsidRPr="00322CCD" w:rsidRDefault="00322CCD" w:rsidP="002A1642">
      <w:proofErr w:type="spellStart"/>
      <w:r w:rsidRPr="00322CCD">
        <w:t>Loprest</w:t>
      </w:r>
      <w:proofErr w:type="spellEnd"/>
      <w:r w:rsidRPr="00322CCD">
        <w:t xml:space="preserve">, P. &amp; Gates, M., (1993). </w:t>
      </w:r>
      <w:r w:rsidRPr="00322CCD">
        <w:rPr>
          <w:i/>
        </w:rPr>
        <w:t>State-level data book on health care access and financing</w:t>
      </w:r>
      <w:r w:rsidRPr="00322CCD">
        <w:t>. Washington, D.C.: The Urban Institute Press.</w:t>
      </w:r>
    </w:p>
    <w:p w14:paraId="2E03B80D" w14:textId="77777777" w:rsidR="002A1642" w:rsidRPr="00322CCD" w:rsidRDefault="002A1642" w:rsidP="002A1642"/>
    <w:p w14:paraId="5FB89E91" w14:textId="77777777" w:rsidR="002A1642" w:rsidRPr="00322CCD" w:rsidRDefault="002A1642" w:rsidP="002A1642">
      <w:r w:rsidRPr="00322CCD">
        <w:rPr>
          <w:u w:val="single"/>
        </w:rPr>
        <w:t xml:space="preserve">Book Chapter(s) Published  </w:t>
      </w:r>
    </w:p>
    <w:p w14:paraId="48A80455" w14:textId="77777777" w:rsidR="00322CCD" w:rsidRPr="00322CCD" w:rsidRDefault="00322CCD" w:rsidP="002A1642"/>
    <w:p w14:paraId="70BAFAAE" w14:textId="7925B721" w:rsidR="002A1642" w:rsidRPr="00322CCD" w:rsidRDefault="00322CCD" w:rsidP="002A1642">
      <w:r w:rsidRPr="00322CCD">
        <w:t>Fri</w:t>
      </w:r>
      <w:r w:rsidR="00503164">
        <w:t>ed, B. J., &amp; Gates, M. G., (2015</w:t>
      </w:r>
      <w:r w:rsidRPr="00322CCD">
        <w:t xml:space="preserve">).  Recruitment, selection, and retention.  In B. J. Fried and M. D. </w:t>
      </w:r>
      <w:proofErr w:type="spellStart"/>
      <w:r w:rsidRPr="00322CCD">
        <w:t>Fottler</w:t>
      </w:r>
      <w:proofErr w:type="spellEnd"/>
      <w:r w:rsidRPr="00322CCD">
        <w:t xml:space="preserve"> (Eds.), </w:t>
      </w:r>
      <w:r w:rsidRPr="00322CCD">
        <w:rPr>
          <w:i/>
        </w:rPr>
        <w:t>Human Resources in Healthcare</w:t>
      </w:r>
      <w:r w:rsidR="00503164">
        <w:rPr>
          <w:i/>
        </w:rPr>
        <w:t>: Managing for Success</w:t>
      </w:r>
      <w:r w:rsidRPr="00322CCD">
        <w:t>.  Chicago: Health Administration Press.</w:t>
      </w:r>
    </w:p>
    <w:p w14:paraId="502FE231" w14:textId="77777777" w:rsidR="002A1642" w:rsidRPr="00322CCD" w:rsidRDefault="002A1642" w:rsidP="002A1642"/>
    <w:p w14:paraId="3038C633" w14:textId="7B6FB5EC" w:rsidR="00AB4DA0" w:rsidRDefault="002A1642" w:rsidP="002A1642">
      <w:r w:rsidRPr="00322CCD">
        <w:rPr>
          <w:u w:val="single"/>
        </w:rPr>
        <w:t>Grant(s) and Contract(s) Awarded</w:t>
      </w:r>
      <w:r w:rsidRPr="00322CCD">
        <w:t>:</w:t>
      </w:r>
    </w:p>
    <w:p w14:paraId="365DC873" w14:textId="509BB8BE" w:rsidR="005C71F7" w:rsidRPr="005C71F7" w:rsidRDefault="005C71F7" w:rsidP="005C71F7">
      <w:pPr>
        <w:pStyle w:val="NormalWeb"/>
        <w:spacing w:before="200" w:beforeAutospacing="0" w:afterAutospacing="0"/>
        <w:contextualSpacing/>
        <w:rPr>
          <w:color w:val="000000" w:themeColor="text1"/>
        </w:rPr>
      </w:pPr>
      <w:r w:rsidRPr="005C71F7">
        <w:rPr>
          <w:color w:val="000000" w:themeColor="text1"/>
        </w:rPr>
        <w:lastRenderedPageBreak/>
        <w:t>San Diego State University, Center for Virtual Immersive Teaching and Learning (</w:t>
      </w:r>
      <w:proofErr w:type="spellStart"/>
      <w:r w:rsidRPr="005C71F7">
        <w:rPr>
          <w:color w:val="000000" w:themeColor="text1"/>
        </w:rPr>
        <w:t>VITaL</w:t>
      </w:r>
      <w:proofErr w:type="spellEnd"/>
      <w:r w:rsidRPr="005C71F7">
        <w:rPr>
          <w:color w:val="000000" w:themeColor="text1"/>
        </w:rPr>
        <w:t>) Research Grant</w:t>
      </w:r>
      <w:r w:rsidRPr="005C71F7">
        <w:rPr>
          <w:bCs/>
          <w:color w:val="000000" w:themeColor="text1"/>
        </w:rPr>
        <w:t xml:space="preserve">:  Nursing Skills Remediation and Assessment &amp; </w:t>
      </w:r>
      <w:hyperlink r:id="rId8" w:anchor="heading=h.sjckrjpg40vo" w:history="1">
        <w:r w:rsidRPr="005C71F7">
          <w:rPr>
            <w:rStyle w:val="Hyperlink"/>
            <w:color w:val="000000" w:themeColor="text1"/>
            <w:u w:val="none"/>
            <w:shd w:val="clear" w:color="auto" w:fill="FFFFFF"/>
          </w:rPr>
          <w:t>Social-Emotional Skills Development for Nurses</w:t>
        </w:r>
      </w:hyperlink>
      <w:r>
        <w:rPr>
          <w:color w:val="000000" w:themeColor="text1"/>
        </w:rPr>
        <w:t xml:space="preserve">, </w:t>
      </w:r>
      <w:r w:rsidRPr="005C71F7">
        <w:rPr>
          <w:bCs/>
          <w:color w:val="000000" w:themeColor="text1"/>
        </w:rPr>
        <w:t>AY2022/2023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$15,000</w:t>
      </w:r>
    </w:p>
    <w:p w14:paraId="07A31FFD" w14:textId="0CB6F8E2" w:rsidR="00AB4DA0" w:rsidRPr="00322CCD" w:rsidRDefault="00AB4DA0" w:rsidP="002A1642"/>
    <w:p w14:paraId="5E1125CD" w14:textId="77777777" w:rsidR="00322CCD" w:rsidRPr="00322CCD" w:rsidRDefault="00322CCD" w:rsidP="002A1642"/>
    <w:p w14:paraId="52E40DF3" w14:textId="77777777" w:rsidR="00322CCD" w:rsidRDefault="00322CCD" w:rsidP="00322CCD">
      <w:r w:rsidRPr="00322CCD">
        <w:t xml:space="preserve">Robert Wood Johnson Foundation, Nurse Faculty Scholar Program: </w:t>
      </w:r>
    </w:p>
    <w:p w14:paraId="11F81360" w14:textId="77777777" w:rsidR="00322CCD" w:rsidRPr="00322CCD" w:rsidRDefault="00322CCD" w:rsidP="00322CCD">
      <w:r w:rsidRPr="00322CCD">
        <w:t>Exploring issues surrounding the use of supplemental nurses in the hospital wor</w:t>
      </w:r>
      <w:r>
        <w:t xml:space="preserve">k environment 09/2009-08/2012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CCD">
        <w:t>$349,659</w:t>
      </w:r>
    </w:p>
    <w:p w14:paraId="750BF328" w14:textId="77777777" w:rsidR="00322CCD" w:rsidRPr="00322CCD" w:rsidRDefault="00322CCD" w:rsidP="00322CCD"/>
    <w:p w14:paraId="667C48F4" w14:textId="77777777" w:rsidR="00322CCD" w:rsidRDefault="00322CCD" w:rsidP="00322CCD">
      <w:r w:rsidRPr="00322CCD">
        <w:t xml:space="preserve">San Diego State University, University Grants Program Award: </w:t>
      </w:r>
    </w:p>
    <w:p w14:paraId="444AC41C" w14:textId="010B2253" w:rsidR="006A01B1" w:rsidRDefault="00322CCD" w:rsidP="005D21C6">
      <w:r w:rsidRPr="00322CCD">
        <w:t>Fault</w:t>
      </w:r>
      <w:r w:rsidR="007E7456">
        <w:t>-</w:t>
      </w:r>
      <w:r w:rsidRPr="00322CCD">
        <w:t>lines in Acute Care Nursing Teams: How Multiple Dimensions of Diversity Al</w:t>
      </w:r>
      <w:r>
        <w:t xml:space="preserve">ign to Affect Nursing Outcomes </w:t>
      </w:r>
      <w:r w:rsidRPr="00322CCD">
        <w:t xml:space="preserve">1/2009-6/2010 </w:t>
      </w:r>
      <w:r w:rsidRPr="00322CCD">
        <w:tab/>
      </w:r>
      <w:r>
        <w:tab/>
      </w:r>
      <w:r>
        <w:tab/>
      </w:r>
      <w:r>
        <w:tab/>
      </w:r>
      <w:r>
        <w:tab/>
      </w:r>
      <w:r>
        <w:tab/>
      </w:r>
      <w:r w:rsidRPr="00322CCD">
        <w:t>$5,968</w:t>
      </w:r>
    </w:p>
    <w:p w14:paraId="09D90D2B" w14:textId="14BE2B77" w:rsidR="005D21C6" w:rsidRDefault="005D21C6" w:rsidP="005D21C6"/>
    <w:p w14:paraId="00AC51BA" w14:textId="6D6F808A" w:rsidR="00676809" w:rsidRPr="00676809" w:rsidRDefault="00676809" w:rsidP="00676809">
      <w:r w:rsidRPr="00322CCD">
        <w:rPr>
          <w:u w:val="single"/>
        </w:rPr>
        <w:t xml:space="preserve">Grant(s) and Contract(s) </w:t>
      </w:r>
      <w:r>
        <w:rPr>
          <w:u w:val="single"/>
        </w:rPr>
        <w:t>Submitted</w:t>
      </w:r>
      <w:r w:rsidRPr="00322CCD">
        <w:t>:</w:t>
      </w:r>
    </w:p>
    <w:p w14:paraId="5E9632CB" w14:textId="43298D48" w:rsidR="00676809" w:rsidRDefault="00676809" w:rsidP="005D21C6"/>
    <w:p w14:paraId="38CDC5C4" w14:textId="6A881B1E" w:rsidR="000A40AB" w:rsidRPr="000A40AB" w:rsidRDefault="00344B94" w:rsidP="000A40AB">
      <w:pPr>
        <w:pStyle w:val="NormalWeb"/>
        <w:spacing w:before="0" w:beforeAutospacing="0" w:after="0" w:afterAutospacing="0"/>
        <w:ind w:right="649"/>
        <w:rPr>
          <w:color w:val="000000"/>
        </w:rPr>
      </w:pPr>
      <w:r w:rsidRPr="00344B94">
        <w:rPr>
          <w:color w:val="212121"/>
        </w:rPr>
        <w:t>San Diego State University Imperial Valley School of Nursing</w:t>
      </w:r>
      <w:r w:rsidR="000A40AB">
        <w:rPr>
          <w:color w:val="212121"/>
        </w:rPr>
        <w:t xml:space="preserve"> </w:t>
      </w:r>
      <w:r w:rsidR="000A40AB" w:rsidRPr="000A40AB">
        <w:rPr>
          <w:bCs/>
          <w:color w:val="000000"/>
        </w:rPr>
        <w:t>Nurse Education, Practice, Quality and Retention-Mobile Health</w:t>
      </w:r>
      <w:r w:rsidR="000A40AB">
        <w:rPr>
          <w:bCs/>
          <w:color w:val="000000"/>
        </w:rPr>
        <w:t xml:space="preserve"> </w:t>
      </w:r>
      <w:r w:rsidR="000A40AB" w:rsidRPr="000A40AB">
        <w:rPr>
          <w:bCs/>
          <w:color w:val="000000"/>
        </w:rPr>
        <w:t>Training Program (NEPQR</w:t>
      </w:r>
      <w:r w:rsidR="000A40AB">
        <w:rPr>
          <w:bCs/>
          <w:color w:val="000000"/>
        </w:rPr>
        <w:t>-</w:t>
      </w:r>
      <w:r w:rsidR="000A40AB" w:rsidRPr="000A40AB">
        <w:rPr>
          <w:bCs/>
          <w:color w:val="000000"/>
        </w:rPr>
        <w:t>MHTP)</w:t>
      </w:r>
      <w:r w:rsidR="000A40AB">
        <w:rPr>
          <w:bCs/>
          <w:color w:val="000000"/>
        </w:rPr>
        <w:t xml:space="preserve"> </w:t>
      </w:r>
      <w:r w:rsidR="000A40AB" w:rsidRPr="000A40AB">
        <w:rPr>
          <w:bCs/>
          <w:color w:val="000000"/>
        </w:rPr>
        <w:t xml:space="preserve">Funding Opportunity Number: </w:t>
      </w:r>
      <w:r w:rsidR="000A40AB" w:rsidRPr="000A40AB">
        <w:rPr>
          <w:color w:val="000000"/>
        </w:rPr>
        <w:t>HRSA-22-056 </w:t>
      </w:r>
    </w:p>
    <w:p w14:paraId="4F3D2B2D" w14:textId="77777777" w:rsidR="000A40AB" w:rsidRDefault="000A40AB" w:rsidP="003E2639"/>
    <w:p w14:paraId="0150320F" w14:textId="02854F3B" w:rsidR="00676809" w:rsidRPr="003E2639" w:rsidRDefault="002002A6" w:rsidP="003E2639">
      <w:r w:rsidRPr="00322CCD">
        <w:rPr>
          <w:u w:val="single"/>
        </w:rPr>
        <w:t xml:space="preserve">Grant(s) and Contract(s) </w:t>
      </w:r>
      <w:r>
        <w:rPr>
          <w:u w:val="single"/>
        </w:rPr>
        <w:t xml:space="preserve">Submitted </w:t>
      </w:r>
      <w:proofErr w:type="gramStart"/>
      <w:r w:rsidR="00014210">
        <w:rPr>
          <w:u w:val="single"/>
        </w:rPr>
        <w:t>B</w:t>
      </w:r>
      <w:r>
        <w:rPr>
          <w:u w:val="single"/>
        </w:rPr>
        <w:t>ut</w:t>
      </w:r>
      <w:proofErr w:type="gramEnd"/>
      <w:r>
        <w:rPr>
          <w:u w:val="single"/>
        </w:rPr>
        <w:t xml:space="preserve"> </w:t>
      </w:r>
      <w:r w:rsidR="00014210">
        <w:rPr>
          <w:u w:val="single"/>
        </w:rPr>
        <w:t>N</w:t>
      </w:r>
      <w:r>
        <w:rPr>
          <w:u w:val="single"/>
        </w:rPr>
        <w:t xml:space="preserve">ot </w:t>
      </w:r>
      <w:r w:rsidRPr="00322CCD">
        <w:rPr>
          <w:u w:val="single"/>
        </w:rPr>
        <w:t>Awarded</w:t>
      </w:r>
      <w:r w:rsidRPr="00322CCD">
        <w:t>:</w:t>
      </w:r>
    </w:p>
    <w:p w14:paraId="08EA8C36" w14:textId="78AE45A6" w:rsidR="005C71F7" w:rsidRPr="00344B94" w:rsidRDefault="00344B94" w:rsidP="00344B94">
      <w:r>
        <w:rPr>
          <w:bCs/>
          <w:color w:val="000000"/>
        </w:rPr>
        <w:t xml:space="preserve">Hoyt, H., </w:t>
      </w:r>
      <w:proofErr w:type="spellStart"/>
      <w:r>
        <w:rPr>
          <w:bCs/>
          <w:color w:val="000000"/>
        </w:rPr>
        <w:t>Hauze</w:t>
      </w:r>
      <w:proofErr w:type="spellEnd"/>
      <w:r>
        <w:rPr>
          <w:bCs/>
          <w:color w:val="000000"/>
        </w:rPr>
        <w:t xml:space="preserve">, S., Keckler, M., Gates, M., Williams, S. &amp; Nava, V. </w:t>
      </w:r>
      <w:r w:rsidRPr="00344B94">
        <w:rPr>
          <w:color w:val="222222"/>
          <w:shd w:val="clear" w:color="auto" w:fill="FFFFFF"/>
        </w:rPr>
        <w:t>San Diego State University: School of Nursing &amp; Instructional Technology Services</w:t>
      </w:r>
      <w:r>
        <w:rPr>
          <w:color w:val="222222"/>
          <w:shd w:val="clear" w:color="auto" w:fill="FFFFFF"/>
        </w:rPr>
        <w:t>.  Proj</w:t>
      </w:r>
      <w:bookmarkStart w:id="0" w:name="_GoBack"/>
      <w:bookmarkEnd w:id="0"/>
      <w:r>
        <w:rPr>
          <w:color w:val="222222"/>
          <w:shd w:val="clear" w:color="auto" w:fill="FFFFFF"/>
        </w:rPr>
        <w:t xml:space="preserve">ect Funding Agency </w:t>
      </w:r>
      <w:r w:rsidRPr="00344B94">
        <w:rPr>
          <w:color w:val="222222"/>
        </w:rPr>
        <w:t>Alliance</w:t>
      </w:r>
      <w:r w:rsidRPr="00344B94">
        <w:rPr>
          <w:color w:val="222222"/>
          <w:shd w:val="clear" w:color="auto" w:fill="FFFFFF"/>
        </w:rPr>
        <w:t> Healthcare Foundation (AHF) 2022 Innovation Initiative (i2) $1 Million Challenge Grant</w:t>
      </w:r>
    </w:p>
    <w:p w14:paraId="3A72BD30" w14:textId="4D0D0E4D" w:rsidR="002002A6" w:rsidRPr="00014210" w:rsidRDefault="002002A6" w:rsidP="002002A6">
      <w:pPr>
        <w:pStyle w:val="NormalWeb"/>
        <w:spacing w:before="186" w:beforeAutospacing="0" w:after="0" w:afterAutospacing="0"/>
        <w:ind w:right="1255"/>
        <w:rPr>
          <w:color w:val="000000"/>
        </w:rPr>
      </w:pPr>
      <w:r w:rsidRPr="00014210">
        <w:rPr>
          <w:bCs/>
          <w:color w:val="000000"/>
        </w:rPr>
        <w:t>Greiner, P. &amp; Gates, M.</w:t>
      </w:r>
      <w:r w:rsidRPr="00014210">
        <w:rPr>
          <w:b/>
          <w:bCs/>
          <w:color w:val="000000"/>
        </w:rPr>
        <w:t xml:space="preserve">  </w:t>
      </w:r>
      <w:r w:rsidRPr="00014210">
        <w:rPr>
          <w:color w:val="000000"/>
        </w:rPr>
        <w:t>“Imperial Valley Consortium for Nursing Workforce Development</w:t>
      </w:r>
      <w:r w:rsidR="002002CA" w:rsidRPr="00014210">
        <w:rPr>
          <w:color w:val="000000"/>
        </w:rPr>
        <w:t xml:space="preserve"> Competitive Renewal</w:t>
      </w:r>
      <w:r w:rsidRPr="00014210">
        <w:rPr>
          <w:color w:val="000000"/>
        </w:rPr>
        <w:t xml:space="preserve">.” Project </w:t>
      </w:r>
      <w:r w:rsidR="005B6450" w:rsidRPr="00014210">
        <w:rPr>
          <w:color w:val="000000"/>
        </w:rPr>
        <w:t>F</w:t>
      </w:r>
      <w:r w:rsidRPr="00014210">
        <w:rPr>
          <w:color w:val="000000"/>
        </w:rPr>
        <w:t>und</w:t>
      </w:r>
      <w:r w:rsidR="005B6450" w:rsidRPr="00014210">
        <w:rPr>
          <w:color w:val="000000"/>
        </w:rPr>
        <w:t xml:space="preserve">ing Agency </w:t>
      </w:r>
      <w:r w:rsidRPr="00014210">
        <w:rPr>
          <w:color w:val="000000"/>
        </w:rPr>
        <w:t>DHHS/HRSA/</w:t>
      </w:r>
      <w:proofErr w:type="spellStart"/>
      <w:r w:rsidRPr="00014210">
        <w:rPr>
          <w:color w:val="000000"/>
        </w:rPr>
        <w:t>BHPr</w:t>
      </w:r>
      <w:proofErr w:type="spellEnd"/>
      <w:r w:rsidRPr="00014210">
        <w:rPr>
          <w:color w:val="000000"/>
        </w:rPr>
        <w:t>/Division of Nursing. 2017-20</w:t>
      </w:r>
      <w:r w:rsidR="005B6450" w:rsidRPr="00014210">
        <w:rPr>
          <w:color w:val="000000"/>
        </w:rPr>
        <w:t>20</w:t>
      </w:r>
    </w:p>
    <w:p w14:paraId="76DC9157" w14:textId="45FCAE9E" w:rsidR="002002A6" w:rsidRDefault="002002A6" w:rsidP="005D21C6"/>
    <w:p w14:paraId="09C3C5A2" w14:textId="7E815C3F" w:rsidR="005B6450" w:rsidRDefault="005B6450" w:rsidP="005D21C6">
      <w:pPr>
        <w:rPr>
          <w:u w:val="single"/>
        </w:rPr>
      </w:pPr>
      <w:r w:rsidRPr="005B6450">
        <w:rPr>
          <w:u w:val="single"/>
        </w:rPr>
        <w:t>University Collaborations</w:t>
      </w:r>
    </w:p>
    <w:p w14:paraId="43BCD479" w14:textId="3E2FFBE6" w:rsidR="005B6450" w:rsidRDefault="005B6450" w:rsidP="005D21C6">
      <w:pPr>
        <w:rPr>
          <w:u w:val="single"/>
        </w:rPr>
      </w:pPr>
    </w:p>
    <w:p w14:paraId="3493951C" w14:textId="0F6EF547" w:rsidR="00A56534" w:rsidRDefault="005B6450" w:rsidP="00676809">
      <w:r w:rsidRPr="005B6450">
        <w:t>Hoyt, H., Carlson, B., &amp; Gates, M. San Diego State University Imperial Valley</w:t>
      </w:r>
      <w:r>
        <w:t xml:space="preserve"> Rise Center (Research, Innovation, and Student Engagement).  This collaboration was started over </w:t>
      </w:r>
      <w:r w:rsidR="00676809">
        <w:t>four</w:t>
      </w:r>
      <w:r>
        <w:t xml:space="preserve"> years ago and</w:t>
      </w:r>
      <w:r w:rsidR="00014210">
        <w:t xml:space="preserve"> </w:t>
      </w:r>
      <w:r w:rsidR="00676809">
        <w:t>was e</w:t>
      </w:r>
      <w:r>
        <w:t>stablish</w:t>
      </w:r>
      <w:r w:rsidR="00676809">
        <w:t>ed</w:t>
      </w:r>
      <w:r>
        <w:t xml:space="preserve"> </w:t>
      </w:r>
      <w:r w:rsidR="00676809">
        <w:t xml:space="preserve">as </w:t>
      </w:r>
      <w:r>
        <w:t xml:space="preserve">a </w:t>
      </w:r>
      <w:r w:rsidR="00014210">
        <w:t>c</w:t>
      </w:r>
      <w:r>
        <w:t xml:space="preserve">enter </w:t>
      </w:r>
      <w:r w:rsidR="00676809">
        <w:t>in Spring of 2021.  The Center looks to</w:t>
      </w:r>
      <w:r>
        <w:t xml:space="preserve"> create an academic and community partnership bring</w:t>
      </w:r>
      <w:r w:rsidR="00014210">
        <w:t>ing</w:t>
      </w:r>
      <w:r>
        <w:t xml:space="preserve"> together a </w:t>
      </w:r>
      <w:r w:rsidR="00014210">
        <w:t xml:space="preserve">wide </w:t>
      </w:r>
      <w:r>
        <w:t xml:space="preserve">variety of stakeholders across multiple sectors to bring about data-driven solutions to problems facing the Imperial Valley. </w:t>
      </w:r>
      <w:r w:rsidR="00A56534">
        <w:t xml:space="preserve"> </w:t>
      </w:r>
    </w:p>
    <w:p w14:paraId="1375A260" w14:textId="02FCBAB6" w:rsidR="00A56534" w:rsidRDefault="00A56534" w:rsidP="005D21C6">
      <w:r>
        <w:t xml:space="preserve">  </w:t>
      </w:r>
    </w:p>
    <w:p w14:paraId="51DF8D81" w14:textId="621FBE0D" w:rsidR="005B6450" w:rsidRPr="005B6450" w:rsidRDefault="005B6450" w:rsidP="005D21C6">
      <w:r>
        <w:t>Gates, M., Greiner, P., &amp;</w:t>
      </w:r>
      <w:r w:rsidR="00A56534">
        <w:t xml:space="preserve"> </w:t>
      </w:r>
      <w:proofErr w:type="spellStart"/>
      <w:r w:rsidR="00A56534">
        <w:t>Groth</w:t>
      </w:r>
      <w:proofErr w:type="spellEnd"/>
      <w:r w:rsidR="00A56534">
        <w:t xml:space="preserve">, J. </w:t>
      </w:r>
      <w:r>
        <w:t xml:space="preserve"> </w:t>
      </w:r>
      <w:r w:rsidR="00014210">
        <w:t xml:space="preserve">SDSU </w:t>
      </w:r>
      <w:r w:rsidR="00A56534">
        <w:t xml:space="preserve">Accelerated BSN Program. This collaboration between the School of Nursing and Global Campus </w:t>
      </w:r>
      <w:r w:rsidR="00014210">
        <w:t xml:space="preserve">will </w:t>
      </w:r>
      <w:r w:rsidR="00A56534">
        <w:t xml:space="preserve">establish an accelerated BSN program.  This collaboration has resulted in a curricular proposal that has been approved the CSU Chancellor’s Office. </w:t>
      </w:r>
      <w:r w:rsidR="00014210">
        <w:t xml:space="preserve">The next step will be to gain clinical placement support from one our local practice partners and the Board of Registered Nursing. </w:t>
      </w:r>
      <w:r w:rsidR="00A56534">
        <w:t xml:space="preserve"> </w:t>
      </w:r>
    </w:p>
    <w:p w14:paraId="0B4B19CC" w14:textId="77777777" w:rsidR="002002A6" w:rsidRPr="005D21C6" w:rsidRDefault="002002A6" w:rsidP="005D21C6"/>
    <w:p w14:paraId="6C44B21A" w14:textId="2724EE5E" w:rsidR="003A73B0" w:rsidRDefault="002A1642" w:rsidP="006A01B1">
      <w:pPr>
        <w:spacing w:after="200" w:line="276" w:lineRule="auto"/>
        <w:rPr>
          <w:u w:val="single"/>
        </w:rPr>
      </w:pPr>
      <w:r w:rsidRPr="00322CCD">
        <w:rPr>
          <w:u w:val="single"/>
        </w:rPr>
        <w:t>Professional Presentations National-</w:t>
      </w:r>
      <w:r w:rsidR="00014210">
        <w:rPr>
          <w:u w:val="single"/>
        </w:rPr>
        <w:t>L</w:t>
      </w:r>
      <w:r w:rsidRPr="00322CCD">
        <w:rPr>
          <w:u w:val="single"/>
        </w:rPr>
        <w:t>eve</w:t>
      </w:r>
      <w:r w:rsidR="00ED3AA5">
        <w:rPr>
          <w:u w:val="single"/>
        </w:rPr>
        <w:t>l</w:t>
      </w:r>
    </w:p>
    <w:p w14:paraId="4BA40629" w14:textId="233CB6DD" w:rsidR="00091C36" w:rsidRPr="00091C36" w:rsidRDefault="00091C36" w:rsidP="006C531A">
      <w:r>
        <w:rPr>
          <w:color w:val="000000"/>
        </w:rPr>
        <w:t xml:space="preserve">Hoyt, H., Carlson, B., &amp; Gates, M. (2020, November).  </w:t>
      </w:r>
      <w:r w:rsidRPr="00091C36">
        <w:rPr>
          <w:color w:val="231F20"/>
          <w:shd w:val="clear" w:color="auto" w:fill="FFFFFF"/>
        </w:rPr>
        <w:t>SDSU-IV Center for Multi-sector, Rural, Border Health Disparities Research and Innovation</w:t>
      </w:r>
      <w:r w:rsidR="002002A6">
        <w:rPr>
          <w:color w:val="231F20"/>
          <w:shd w:val="clear" w:color="auto" w:fill="FFFFFF"/>
        </w:rPr>
        <w:t>.</w:t>
      </w:r>
      <w:r>
        <w:t xml:space="preserve"> </w:t>
      </w:r>
      <w:r w:rsidR="002002A6">
        <w:t xml:space="preserve">Paper </w:t>
      </w:r>
      <w:proofErr w:type="spellStart"/>
      <w:r w:rsidR="002002A6">
        <w:rPr>
          <w:color w:val="000000"/>
        </w:rPr>
        <w:t>p</w:t>
      </w:r>
      <w:r>
        <w:rPr>
          <w:color w:val="000000"/>
        </w:rPr>
        <w:t>resentat</w:t>
      </w:r>
      <w:r w:rsidR="002002A6">
        <w:rPr>
          <w:color w:val="000000"/>
        </w:rPr>
        <w:t>ed</w:t>
      </w:r>
      <w:proofErr w:type="spellEnd"/>
      <w:r>
        <w:rPr>
          <w:color w:val="000000"/>
        </w:rPr>
        <w:t xml:space="preserve"> at the virtual RE: Border </w:t>
      </w:r>
      <w:r>
        <w:rPr>
          <w:color w:val="000000"/>
        </w:rPr>
        <w:lastRenderedPageBreak/>
        <w:t xml:space="preserve">Conference: Our Border on the Move Reimagining Mobility and Migration in the </w:t>
      </w:r>
      <w:proofErr w:type="spellStart"/>
      <w:r>
        <w:rPr>
          <w:color w:val="000000"/>
        </w:rPr>
        <w:t>Transborder</w:t>
      </w:r>
      <w:proofErr w:type="spellEnd"/>
      <w:r>
        <w:rPr>
          <w:color w:val="000000"/>
        </w:rPr>
        <w:t xml:space="preserve"> Region, San D</w:t>
      </w:r>
      <w:r w:rsidR="002002A6">
        <w:rPr>
          <w:color w:val="000000"/>
        </w:rPr>
        <w:t>ie</w:t>
      </w:r>
      <w:r>
        <w:rPr>
          <w:color w:val="000000"/>
        </w:rPr>
        <w:t xml:space="preserve">go, CA. </w:t>
      </w:r>
    </w:p>
    <w:p w14:paraId="393EF6DE" w14:textId="77777777" w:rsidR="00091C36" w:rsidRDefault="00091C36" w:rsidP="006C531A">
      <w:pPr>
        <w:rPr>
          <w:color w:val="000000"/>
        </w:rPr>
      </w:pPr>
    </w:p>
    <w:p w14:paraId="34C54578" w14:textId="3777C829" w:rsidR="006C531A" w:rsidRPr="006C531A" w:rsidRDefault="006C531A" w:rsidP="006C531A">
      <w:pPr>
        <w:rPr>
          <w:color w:val="000000"/>
        </w:rPr>
      </w:pPr>
      <w:proofErr w:type="spellStart"/>
      <w:r w:rsidRPr="006C531A">
        <w:rPr>
          <w:color w:val="000000"/>
        </w:rPr>
        <w:t>Broksch</w:t>
      </w:r>
      <w:proofErr w:type="spellEnd"/>
      <w:r w:rsidRPr="006C531A">
        <w:rPr>
          <w:color w:val="000000"/>
        </w:rPr>
        <w:t>, E. A., Nakahara, W. H., Ehrhart, M. G.,</w:t>
      </w:r>
      <w:r w:rsidRPr="00C13EF7">
        <w:rPr>
          <w:color w:val="000000"/>
        </w:rPr>
        <w:t> Kath</w:t>
      </w:r>
      <w:r w:rsidRPr="006C531A">
        <w:rPr>
          <w:color w:val="000000"/>
        </w:rPr>
        <w:t xml:space="preserve">, L. M., </w:t>
      </w:r>
      <w:proofErr w:type="spellStart"/>
      <w:r w:rsidRPr="006C531A">
        <w:rPr>
          <w:color w:val="000000"/>
        </w:rPr>
        <w:t>Stichler</w:t>
      </w:r>
      <w:proofErr w:type="spellEnd"/>
      <w:r w:rsidRPr="006C531A">
        <w:rPr>
          <w:color w:val="000000"/>
        </w:rPr>
        <w:t>, J. F., &amp; Gates, M. (2019, April).</w:t>
      </w:r>
      <w:r w:rsidRPr="00C13EF7">
        <w:rPr>
          <w:color w:val="000000"/>
        </w:rPr>
        <w:t> </w:t>
      </w:r>
      <w:r w:rsidRPr="006C531A">
        <w:rPr>
          <w:iCs/>
          <w:color w:val="000000"/>
        </w:rPr>
        <w:t>Stressors, stress appraisals, and strains: The buffering role of resilience</w:t>
      </w:r>
      <w:r w:rsidRPr="006C531A">
        <w:rPr>
          <w:color w:val="000000"/>
        </w:rPr>
        <w:t>. Poster presented at the 34th annual conference of the Society for Industrial and Organizational Psychology, National Harbor, MD.</w:t>
      </w:r>
    </w:p>
    <w:p w14:paraId="0F06D188" w14:textId="77777777" w:rsidR="006C531A" w:rsidRPr="006C531A" w:rsidRDefault="006C531A" w:rsidP="006C531A">
      <w:pPr>
        <w:rPr>
          <w:color w:val="000000"/>
        </w:rPr>
      </w:pPr>
    </w:p>
    <w:p w14:paraId="13A10615" w14:textId="67B44900" w:rsidR="006C531A" w:rsidRPr="006C531A" w:rsidRDefault="006C531A" w:rsidP="006C531A">
      <w:pPr>
        <w:rPr>
          <w:color w:val="000000"/>
        </w:rPr>
      </w:pPr>
      <w:r w:rsidRPr="006C531A">
        <w:rPr>
          <w:color w:val="000000"/>
        </w:rPr>
        <w:t xml:space="preserve">Nakahara, W. H., </w:t>
      </w:r>
      <w:proofErr w:type="spellStart"/>
      <w:r w:rsidRPr="006C531A">
        <w:rPr>
          <w:color w:val="000000"/>
        </w:rPr>
        <w:t>DiStaso</w:t>
      </w:r>
      <w:proofErr w:type="spellEnd"/>
      <w:r w:rsidRPr="006C531A">
        <w:rPr>
          <w:color w:val="000000"/>
        </w:rPr>
        <w:t>, M., Ehrhart, M. G.,</w:t>
      </w:r>
      <w:r w:rsidRPr="00C13EF7">
        <w:rPr>
          <w:color w:val="000000"/>
        </w:rPr>
        <w:t> Kath </w:t>
      </w:r>
      <w:r w:rsidRPr="006C531A">
        <w:rPr>
          <w:color w:val="000000"/>
        </w:rPr>
        <w:t xml:space="preserve">L. M., Gates, M., &amp; </w:t>
      </w:r>
      <w:proofErr w:type="spellStart"/>
      <w:r w:rsidRPr="006C531A">
        <w:rPr>
          <w:color w:val="000000"/>
        </w:rPr>
        <w:t>Stichler</w:t>
      </w:r>
      <w:proofErr w:type="spellEnd"/>
      <w:r w:rsidRPr="006C531A">
        <w:rPr>
          <w:color w:val="000000"/>
        </w:rPr>
        <w:t>, J. F. (2019, April).</w:t>
      </w:r>
      <w:r w:rsidRPr="00C13EF7">
        <w:rPr>
          <w:color w:val="000000"/>
        </w:rPr>
        <w:t> </w:t>
      </w:r>
      <w:r w:rsidRPr="006C531A">
        <w:rPr>
          <w:iCs/>
          <w:color w:val="000000"/>
        </w:rPr>
        <w:t>Stress management climate as a buffer of stressor-strain relationships</w:t>
      </w:r>
      <w:r w:rsidRPr="006C531A">
        <w:rPr>
          <w:color w:val="000000"/>
        </w:rPr>
        <w:t>. Poster presented at the 34th annual conference of the Society for Industrial and Organizational Psychology, National Harbor, MD.</w:t>
      </w:r>
    </w:p>
    <w:p w14:paraId="65852610" w14:textId="77777777" w:rsidR="006C531A" w:rsidRDefault="006C531A" w:rsidP="00ED3AA5"/>
    <w:p w14:paraId="1B65D153" w14:textId="3127F8EB" w:rsidR="003C53FC" w:rsidRDefault="003C53FC" w:rsidP="00ED3AA5">
      <w:r>
        <w:t xml:space="preserve">Hoyt, H., Gates, M., &amp; </w:t>
      </w:r>
      <w:proofErr w:type="spellStart"/>
      <w:r>
        <w:t>Hauze</w:t>
      </w:r>
      <w:proofErr w:type="spellEnd"/>
      <w:r>
        <w:t>, S. (April</w:t>
      </w:r>
      <w:r w:rsidR="007B4CBD">
        <w:t>,</w:t>
      </w:r>
      <w:r>
        <w:t xml:space="preserve"> 2018).  Augmented reality:  Using the Microsoft </w:t>
      </w:r>
      <w:proofErr w:type="spellStart"/>
      <w:r>
        <w:t>Hololens</w:t>
      </w:r>
      <w:proofErr w:type="spellEnd"/>
      <w:r>
        <w:t xml:space="preserve"> ® </w:t>
      </w:r>
      <w:r w:rsidR="007B4CBD">
        <w:t>to promote student success.  Poster presented at the National League for Nursing 2018 Nursing Education Research Conference, Washing</w:t>
      </w:r>
      <w:r w:rsidR="00B4325F">
        <w:t>t</w:t>
      </w:r>
      <w:r w:rsidR="007B4CBD">
        <w:t xml:space="preserve">on, DC.  </w:t>
      </w:r>
      <w:r>
        <w:t xml:space="preserve"> </w:t>
      </w:r>
    </w:p>
    <w:p w14:paraId="2C1C1B58" w14:textId="77777777" w:rsidR="003C53FC" w:rsidRDefault="003C53FC" w:rsidP="00ED3AA5"/>
    <w:p w14:paraId="1CE594CA" w14:textId="242E32F6" w:rsidR="00771E4B" w:rsidRDefault="008D35C5" w:rsidP="00ED3AA5">
      <w:r>
        <w:t xml:space="preserve">Gates, M., &amp; Torres, H. </w:t>
      </w:r>
      <w:r w:rsidR="00C65583">
        <w:t>(May, 2016).  Ambulatory care boot camp:  A se</w:t>
      </w:r>
      <w:r w:rsidR="0064057B">
        <w:t xml:space="preserve">rvice-academia collaborative.  </w:t>
      </w:r>
      <w:r w:rsidR="003C53FC">
        <w:t>Paper presented</w:t>
      </w:r>
      <w:r w:rsidR="0064057B">
        <w:t xml:space="preserve"> at the </w:t>
      </w:r>
      <w:r w:rsidR="00580901">
        <w:t>41</w:t>
      </w:r>
      <w:r w:rsidR="00580901" w:rsidRPr="00580901">
        <w:rPr>
          <w:vertAlign w:val="superscript"/>
        </w:rPr>
        <w:t>st</w:t>
      </w:r>
      <w:r w:rsidR="00580901">
        <w:t xml:space="preserve"> Annual </w:t>
      </w:r>
      <w:r w:rsidR="00C65583">
        <w:t xml:space="preserve">American Academy of Ambulatory </w:t>
      </w:r>
      <w:r w:rsidR="00101D27">
        <w:t xml:space="preserve">Care Nursing </w:t>
      </w:r>
      <w:r w:rsidR="0064057B">
        <w:t>Conference</w:t>
      </w:r>
      <w:r w:rsidR="00580901">
        <w:t>,</w:t>
      </w:r>
      <w:r w:rsidR="0064057B">
        <w:t xml:space="preserve"> Palm Springs, CA.</w:t>
      </w:r>
    </w:p>
    <w:p w14:paraId="16AFA253" w14:textId="77777777" w:rsidR="0064057B" w:rsidRDefault="0064057B" w:rsidP="00ED3AA5"/>
    <w:p w14:paraId="6AF302CC" w14:textId="060B720F" w:rsidR="0064057B" w:rsidRDefault="008D35C5" w:rsidP="00ED3AA5">
      <w:r>
        <w:t>Gates, M. (May, 2014). Robert Wood Johnson Foundation Funding Opportunities for Nursing.  Presentation at the American Thoracic Society International Conference, San Diego, CA.</w:t>
      </w:r>
    </w:p>
    <w:p w14:paraId="5626BA9C" w14:textId="77777777" w:rsidR="00771E4B" w:rsidRDefault="00771E4B" w:rsidP="00ED3AA5"/>
    <w:p w14:paraId="7A120454" w14:textId="68D56CFB" w:rsidR="0076652C" w:rsidRPr="0076652C" w:rsidRDefault="0076652C" w:rsidP="00ED3AA5">
      <w:r w:rsidRPr="0076652C">
        <w:t>Gates, M.,</w:t>
      </w:r>
      <w:r>
        <w:t xml:space="preserve"> </w:t>
      </w:r>
      <w:proofErr w:type="spellStart"/>
      <w:r>
        <w:t>Stichler</w:t>
      </w:r>
      <w:proofErr w:type="spellEnd"/>
      <w:r>
        <w:t xml:space="preserve">, J., Kath, L., </w:t>
      </w:r>
      <w:proofErr w:type="spellStart"/>
      <w:r>
        <w:t>Erhart</w:t>
      </w:r>
      <w:proofErr w:type="spellEnd"/>
      <w:r>
        <w:t xml:space="preserve">, &amp; </w:t>
      </w:r>
      <w:proofErr w:type="spellStart"/>
      <w:r>
        <w:t>Shirey</w:t>
      </w:r>
      <w:proofErr w:type="spellEnd"/>
      <w:r>
        <w:t>, M. (November, 2013).</w:t>
      </w:r>
      <w:r w:rsidRPr="0076652C">
        <w:t xml:space="preserve"> Predictors, buffers, and outcomes of nurse leader workplace stress</w:t>
      </w:r>
      <w:r>
        <w:t xml:space="preserve">.  Paper presented at the </w:t>
      </w:r>
      <w:r w:rsidRPr="003E2B99">
        <w:rPr>
          <w:rFonts w:cs="Helvetica"/>
          <w:color w:val="000000" w:themeColor="text1"/>
          <w:szCs w:val="23"/>
        </w:rPr>
        <w:t xml:space="preserve">International Nursing Administration Research Conference (INARC): </w:t>
      </w:r>
      <w:r>
        <w:rPr>
          <w:rFonts w:cs="Helvetica"/>
          <w:color w:val="000000" w:themeColor="text1"/>
          <w:szCs w:val="23"/>
        </w:rPr>
        <w:t>Implementing Innovation A</w:t>
      </w:r>
      <w:r w:rsidR="00580901">
        <w:rPr>
          <w:rFonts w:cs="Helvetica"/>
          <w:color w:val="000000" w:themeColor="text1"/>
          <w:szCs w:val="23"/>
        </w:rPr>
        <w:t>cross the Health Care Continuum,</w:t>
      </w:r>
      <w:r>
        <w:rPr>
          <w:rFonts w:cs="Helvetica"/>
          <w:color w:val="000000" w:themeColor="text1"/>
          <w:szCs w:val="23"/>
        </w:rPr>
        <w:t xml:space="preserve"> Baltimore, MD</w:t>
      </w:r>
      <w:r w:rsidRPr="003E2B99">
        <w:rPr>
          <w:rFonts w:cs="Helvetica"/>
          <w:color w:val="000000" w:themeColor="text1"/>
          <w:szCs w:val="23"/>
        </w:rPr>
        <w:t>.</w:t>
      </w:r>
      <w:r w:rsidRPr="0076652C">
        <w:t xml:space="preserve"> </w:t>
      </w:r>
    </w:p>
    <w:p w14:paraId="203D0793" w14:textId="77777777" w:rsidR="0076652C" w:rsidRPr="0076652C" w:rsidRDefault="0076652C" w:rsidP="00ED3AA5"/>
    <w:p w14:paraId="24F4AE75" w14:textId="1EA0DF3E" w:rsidR="003E2B99" w:rsidRPr="00ED3AA5" w:rsidRDefault="000B0D19" w:rsidP="00ED3AA5">
      <w:r w:rsidRPr="00FA02A4">
        <w:rPr>
          <w:rFonts w:cs="Helvetica"/>
          <w:color w:val="000000" w:themeColor="text1"/>
          <w:szCs w:val="23"/>
        </w:rPr>
        <w:t xml:space="preserve">Gates, M., Jones, C., &amp; Faller, M. (April, 2012).  The examination of wage premiums for unionized and travel </w:t>
      </w:r>
      <w:r w:rsidR="00136486">
        <w:rPr>
          <w:rFonts w:cs="Helvetica"/>
          <w:color w:val="000000" w:themeColor="text1"/>
          <w:szCs w:val="23"/>
        </w:rPr>
        <w:t>nurses.  Poster present</w:t>
      </w:r>
      <w:r>
        <w:rPr>
          <w:rFonts w:cs="Helvetica"/>
          <w:color w:val="000000" w:themeColor="text1"/>
          <w:szCs w:val="23"/>
        </w:rPr>
        <w:t>ed</w:t>
      </w:r>
      <w:r w:rsidRPr="00FA02A4">
        <w:rPr>
          <w:rFonts w:cs="Helvetica"/>
          <w:color w:val="000000" w:themeColor="text1"/>
          <w:szCs w:val="23"/>
        </w:rPr>
        <w:t xml:space="preserve"> at </w:t>
      </w:r>
      <w:proofErr w:type="gramStart"/>
      <w:r w:rsidRPr="00FA02A4">
        <w:rPr>
          <w:rFonts w:cs="Helvetica"/>
          <w:color w:val="000000" w:themeColor="text1"/>
          <w:szCs w:val="23"/>
        </w:rPr>
        <w:t>the  45</w:t>
      </w:r>
      <w:proofErr w:type="gramEnd"/>
      <w:r w:rsidRPr="00FA02A4">
        <w:rPr>
          <w:rFonts w:cs="Helvetica"/>
          <w:color w:val="000000" w:themeColor="text1"/>
          <w:szCs w:val="23"/>
          <w:vertAlign w:val="superscript"/>
        </w:rPr>
        <w:t>th</w:t>
      </w:r>
      <w:r w:rsidRPr="00FA02A4">
        <w:rPr>
          <w:rFonts w:cs="Helvetica"/>
          <w:color w:val="000000" w:themeColor="text1"/>
          <w:szCs w:val="23"/>
        </w:rPr>
        <w:t xml:space="preserve"> Annual WIN Communicating Nursing Research Conference</w:t>
      </w:r>
      <w:r w:rsidR="00580901">
        <w:rPr>
          <w:rFonts w:cs="Helvetica"/>
          <w:color w:val="000000" w:themeColor="text1"/>
          <w:szCs w:val="23"/>
        </w:rPr>
        <w:t>,</w:t>
      </w:r>
      <w:r w:rsidRPr="00FA02A4">
        <w:rPr>
          <w:rFonts w:cs="Helvetica"/>
          <w:color w:val="000000" w:themeColor="text1"/>
          <w:szCs w:val="23"/>
        </w:rPr>
        <w:t xml:space="preserve"> Portland, OR.</w:t>
      </w:r>
    </w:p>
    <w:p w14:paraId="20C2A9EA" w14:textId="77777777" w:rsidR="000B0D19" w:rsidRDefault="000B0D19" w:rsidP="003E2B99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Cs w:val="23"/>
        </w:rPr>
      </w:pPr>
    </w:p>
    <w:p w14:paraId="41B20FCC" w14:textId="0189CD98" w:rsidR="000B0D19" w:rsidRDefault="000B0D19" w:rsidP="003E2B99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Cs w:val="23"/>
        </w:rPr>
      </w:pPr>
      <w:r w:rsidRPr="00FA02A4">
        <w:rPr>
          <w:rFonts w:cs="Helvetica"/>
          <w:color w:val="000000" w:themeColor="text1"/>
          <w:szCs w:val="23"/>
        </w:rPr>
        <w:t>De La Cruz, R., &amp; Gates, M. (April, 2012).  Nurse managers perceptions of their work and their effects on outcomes.</w:t>
      </w:r>
      <w:r w:rsidR="00136486">
        <w:rPr>
          <w:rFonts w:cs="Helvetica"/>
          <w:color w:val="000000" w:themeColor="text1"/>
          <w:szCs w:val="23"/>
        </w:rPr>
        <w:t xml:space="preserve">  Paper presented</w:t>
      </w:r>
      <w:r w:rsidRPr="00FA02A4">
        <w:rPr>
          <w:rFonts w:cs="Helvetica"/>
          <w:color w:val="000000" w:themeColor="text1"/>
          <w:szCs w:val="23"/>
        </w:rPr>
        <w:t xml:space="preserve"> at </w:t>
      </w:r>
      <w:proofErr w:type="gramStart"/>
      <w:r w:rsidRPr="00FA02A4">
        <w:rPr>
          <w:rFonts w:cs="Helvetica"/>
          <w:color w:val="000000" w:themeColor="text1"/>
          <w:szCs w:val="23"/>
        </w:rPr>
        <w:t>the  45</w:t>
      </w:r>
      <w:proofErr w:type="gramEnd"/>
      <w:r w:rsidRPr="00FA02A4">
        <w:rPr>
          <w:rFonts w:cs="Helvetica"/>
          <w:color w:val="000000" w:themeColor="text1"/>
          <w:szCs w:val="23"/>
          <w:vertAlign w:val="superscript"/>
        </w:rPr>
        <w:t>th</w:t>
      </w:r>
      <w:r w:rsidRPr="00FA02A4">
        <w:rPr>
          <w:rFonts w:cs="Helvetica"/>
          <w:color w:val="000000" w:themeColor="text1"/>
          <w:szCs w:val="23"/>
        </w:rPr>
        <w:t xml:space="preserve"> Annual WIN Communicating Nursing Research Conference</w:t>
      </w:r>
      <w:r w:rsidR="00580901">
        <w:rPr>
          <w:rFonts w:cs="Helvetica"/>
          <w:color w:val="000000" w:themeColor="text1"/>
          <w:szCs w:val="23"/>
        </w:rPr>
        <w:t>,</w:t>
      </w:r>
      <w:r w:rsidRPr="00FA02A4">
        <w:rPr>
          <w:rFonts w:cs="Helvetica"/>
          <w:color w:val="000000" w:themeColor="text1"/>
          <w:szCs w:val="23"/>
        </w:rPr>
        <w:t xml:space="preserve"> Portland, OR.</w:t>
      </w:r>
    </w:p>
    <w:p w14:paraId="66FD2715" w14:textId="77777777" w:rsidR="000B0D19" w:rsidRDefault="000B0D19" w:rsidP="003E2B99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Cs w:val="23"/>
        </w:rPr>
      </w:pPr>
    </w:p>
    <w:p w14:paraId="59D57FC4" w14:textId="68E3ADA7" w:rsidR="003E2B99" w:rsidRPr="003E2B99" w:rsidRDefault="003E2B99" w:rsidP="003E2B99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Cs w:val="23"/>
        </w:rPr>
      </w:pPr>
      <w:r w:rsidRPr="003E2B99">
        <w:rPr>
          <w:rFonts w:cs="Helvetica"/>
          <w:color w:val="000000" w:themeColor="text1"/>
          <w:szCs w:val="23"/>
        </w:rPr>
        <w:t xml:space="preserve">Gates, M., &amp; Jones, C. (October, 2011). Gender and race-based wage differentials: The examination of wage premiums for men and minorities in nursing.  Paper </w:t>
      </w:r>
      <w:r>
        <w:rPr>
          <w:rFonts w:cs="Helvetica"/>
          <w:color w:val="000000" w:themeColor="text1"/>
          <w:szCs w:val="23"/>
        </w:rPr>
        <w:t>presented</w:t>
      </w:r>
      <w:r w:rsidRPr="003E2B99">
        <w:rPr>
          <w:rFonts w:cs="Helvetica"/>
          <w:color w:val="000000" w:themeColor="text1"/>
          <w:szCs w:val="23"/>
        </w:rPr>
        <w:t xml:space="preserve"> at the International Nursing Administration Research Conference (INARC): Transforming Nursing Leadership Throu</w:t>
      </w:r>
      <w:r w:rsidR="00580901">
        <w:rPr>
          <w:rFonts w:cs="Helvetica"/>
          <w:color w:val="000000" w:themeColor="text1"/>
          <w:szCs w:val="23"/>
        </w:rPr>
        <w:t>gh Evidence and Education,</w:t>
      </w:r>
      <w:r w:rsidRPr="003E2B99">
        <w:rPr>
          <w:rFonts w:cs="Helvetica"/>
          <w:color w:val="000000" w:themeColor="text1"/>
          <w:szCs w:val="23"/>
        </w:rPr>
        <w:t xml:space="preserve"> Denver, CO.</w:t>
      </w:r>
    </w:p>
    <w:p w14:paraId="6E93640F" w14:textId="77777777" w:rsidR="003E2B99" w:rsidRDefault="003E2B99" w:rsidP="00322CCD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Cs w:val="23"/>
        </w:rPr>
      </w:pPr>
    </w:p>
    <w:p w14:paraId="6D1F32E2" w14:textId="4612B06D" w:rsidR="003E2B99" w:rsidRPr="00261478" w:rsidRDefault="003E2B99" w:rsidP="00261478">
      <w:pPr>
        <w:spacing w:after="200" w:line="276" w:lineRule="auto"/>
        <w:rPr>
          <w:rFonts w:cs="Helvetica"/>
          <w:color w:val="000000" w:themeColor="text1"/>
          <w:szCs w:val="23"/>
        </w:rPr>
      </w:pPr>
      <w:r w:rsidRPr="003E2B99">
        <w:rPr>
          <w:rFonts w:cs="Helvetica"/>
          <w:color w:val="000000" w:themeColor="text1"/>
          <w:szCs w:val="23"/>
        </w:rPr>
        <w:t>Gates, M., &amp; Faller, M. (October, 2011).  Job, career, or calling: Should the distinction be used for the recruitment and retention of st</w:t>
      </w:r>
      <w:r>
        <w:rPr>
          <w:rFonts w:cs="Helvetica"/>
          <w:color w:val="000000" w:themeColor="text1"/>
          <w:szCs w:val="23"/>
        </w:rPr>
        <w:t>aff nurses.  Paper presented</w:t>
      </w:r>
      <w:r w:rsidRPr="003E2B99">
        <w:rPr>
          <w:rFonts w:cs="Helvetica"/>
          <w:color w:val="000000" w:themeColor="text1"/>
          <w:szCs w:val="23"/>
        </w:rPr>
        <w:t xml:space="preserve"> at the International Nursing Administration Research Conference (INARC): Transforming Nursing Leadership</w:t>
      </w:r>
      <w:r w:rsidR="00580901">
        <w:rPr>
          <w:rFonts w:cs="Helvetica"/>
          <w:color w:val="000000" w:themeColor="text1"/>
          <w:szCs w:val="23"/>
        </w:rPr>
        <w:t xml:space="preserve"> Through Evidence and Education,</w:t>
      </w:r>
      <w:r w:rsidRPr="003E2B99">
        <w:rPr>
          <w:rFonts w:cs="Helvetica"/>
          <w:color w:val="000000" w:themeColor="text1"/>
          <w:szCs w:val="23"/>
        </w:rPr>
        <w:t xml:space="preserve"> Denver, CO</w:t>
      </w:r>
    </w:p>
    <w:p w14:paraId="60F00561" w14:textId="50BDD009" w:rsidR="003E2B99" w:rsidRPr="003E2B99" w:rsidRDefault="003E2B99" w:rsidP="003E2B99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Cs w:val="23"/>
        </w:rPr>
      </w:pPr>
      <w:r w:rsidRPr="003E2B99">
        <w:rPr>
          <w:rFonts w:cs="Helvetica"/>
          <w:color w:val="000000" w:themeColor="text1"/>
          <w:szCs w:val="23"/>
        </w:rPr>
        <w:lastRenderedPageBreak/>
        <w:t xml:space="preserve">Jones, C., Gates, M., Mark, B., &amp; Pink, G. (October, 2011). An analysis of mobility in the nursing workforce. Paper </w:t>
      </w:r>
      <w:r>
        <w:rPr>
          <w:rFonts w:cs="Helvetica"/>
          <w:color w:val="000000" w:themeColor="text1"/>
          <w:szCs w:val="23"/>
        </w:rPr>
        <w:t>presented</w:t>
      </w:r>
      <w:r w:rsidRPr="003E2B99">
        <w:rPr>
          <w:rFonts w:cs="Helvetica"/>
          <w:color w:val="000000" w:themeColor="text1"/>
          <w:szCs w:val="23"/>
        </w:rPr>
        <w:t xml:space="preserve"> at the International Nursing Administration Research Conference (INARC): Transforming Nursing Leadership</w:t>
      </w:r>
      <w:r w:rsidR="00580901">
        <w:rPr>
          <w:rFonts w:cs="Helvetica"/>
          <w:color w:val="000000" w:themeColor="text1"/>
          <w:szCs w:val="23"/>
        </w:rPr>
        <w:t xml:space="preserve"> Through Evidence and Education,</w:t>
      </w:r>
      <w:r w:rsidRPr="003E2B99">
        <w:rPr>
          <w:rFonts w:cs="Helvetica"/>
          <w:color w:val="000000" w:themeColor="text1"/>
          <w:szCs w:val="23"/>
        </w:rPr>
        <w:t xml:space="preserve"> Denver, CO.</w:t>
      </w:r>
    </w:p>
    <w:p w14:paraId="730B4F0C" w14:textId="77777777" w:rsidR="003E2B99" w:rsidRDefault="003E2B99" w:rsidP="00322CCD">
      <w:pPr>
        <w:widowControl w:val="0"/>
        <w:autoSpaceDE w:val="0"/>
        <w:autoSpaceDN w:val="0"/>
        <w:adjustRightInd w:val="0"/>
        <w:rPr>
          <w:rFonts w:cs="Helvetica"/>
          <w:szCs w:val="23"/>
        </w:rPr>
      </w:pPr>
    </w:p>
    <w:p w14:paraId="13E48662" w14:textId="26615589" w:rsidR="003E2B99" w:rsidRDefault="003E2B99" w:rsidP="00322CCD">
      <w:pPr>
        <w:widowControl w:val="0"/>
        <w:autoSpaceDE w:val="0"/>
        <w:autoSpaceDN w:val="0"/>
        <w:adjustRightInd w:val="0"/>
        <w:rPr>
          <w:rFonts w:cs="Helvetica"/>
          <w:szCs w:val="23"/>
        </w:rPr>
      </w:pPr>
      <w:r>
        <w:rPr>
          <w:rFonts w:cs="Helvetica"/>
          <w:szCs w:val="23"/>
        </w:rPr>
        <w:t>Hatton, D., Fisher, A., &amp; Gates, M. (October, 2011). Nursing in jails and prisons: An integrative literature review. Paper presented at the American Public Health Association 139</w:t>
      </w:r>
      <w:r w:rsidRPr="003E2B99">
        <w:rPr>
          <w:rFonts w:cs="Helvetica"/>
          <w:szCs w:val="23"/>
          <w:vertAlign w:val="superscript"/>
        </w:rPr>
        <w:t>th</w:t>
      </w:r>
      <w:r w:rsidR="00580901">
        <w:rPr>
          <w:rFonts w:cs="Helvetica"/>
          <w:szCs w:val="23"/>
        </w:rPr>
        <w:t xml:space="preserve"> Annual Meeting and Exposition,</w:t>
      </w:r>
      <w:r>
        <w:rPr>
          <w:rFonts w:cs="Helvetica"/>
          <w:szCs w:val="23"/>
        </w:rPr>
        <w:t xml:space="preserve"> Washington, D.C.</w:t>
      </w:r>
    </w:p>
    <w:p w14:paraId="41041D5E" w14:textId="77777777" w:rsidR="003E2B99" w:rsidRDefault="003E2B99" w:rsidP="00322CCD">
      <w:pPr>
        <w:widowControl w:val="0"/>
        <w:autoSpaceDE w:val="0"/>
        <w:autoSpaceDN w:val="0"/>
        <w:adjustRightInd w:val="0"/>
        <w:rPr>
          <w:rFonts w:cs="Helvetica"/>
          <w:szCs w:val="23"/>
        </w:rPr>
      </w:pPr>
    </w:p>
    <w:p w14:paraId="55E768BA" w14:textId="1DB9737C" w:rsidR="00322CCD" w:rsidRPr="00322CCD" w:rsidRDefault="00322CCD" w:rsidP="00322CCD">
      <w:pPr>
        <w:widowControl w:val="0"/>
        <w:autoSpaceDE w:val="0"/>
        <w:autoSpaceDN w:val="0"/>
        <w:adjustRightInd w:val="0"/>
        <w:rPr>
          <w:rFonts w:cs="Helvetica"/>
          <w:szCs w:val="23"/>
        </w:rPr>
      </w:pPr>
      <w:proofErr w:type="spellStart"/>
      <w:r w:rsidRPr="00322CCD">
        <w:rPr>
          <w:rFonts w:cs="Helvetica"/>
          <w:szCs w:val="23"/>
        </w:rPr>
        <w:t>Stichler</w:t>
      </w:r>
      <w:proofErr w:type="spellEnd"/>
      <w:r w:rsidRPr="00322CCD">
        <w:rPr>
          <w:rFonts w:cs="Helvetica"/>
          <w:szCs w:val="23"/>
        </w:rPr>
        <w:t xml:space="preserve">, J., Kath, L., Erhardt, </w:t>
      </w:r>
      <w:r w:rsidR="003E2B99">
        <w:rPr>
          <w:rFonts w:cs="Helvetica"/>
          <w:szCs w:val="23"/>
        </w:rPr>
        <w:t xml:space="preserve">Gates, M. </w:t>
      </w:r>
      <w:r w:rsidRPr="00322CCD">
        <w:rPr>
          <w:rFonts w:cs="Helvetica"/>
          <w:szCs w:val="23"/>
        </w:rPr>
        <w:t xml:space="preserve">&amp; </w:t>
      </w:r>
      <w:proofErr w:type="spellStart"/>
      <w:r w:rsidRPr="00322CCD">
        <w:rPr>
          <w:rFonts w:cs="Helvetica"/>
          <w:szCs w:val="23"/>
        </w:rPr>
        <w:t>Shirey</w:t>
      </w:r>
      <w:proofErr w:type="spellEnd"/>
      <w:r w:rsidRPr="00322CCD">
        <w:rPr>
          <w:rFonts w:cs="Helvetica"/>
          <w:szCs w:val="23"/>
        </w:rPr>
        <w:t>, M. (April, 2011).  Predictors of Nurse Manager Wor</w:t>
      </w:r>
      <w:r w:rsidR="008D35C5">
        <w:rPr>
          <w:rFonts w:cs="Helvetica"/>
          <w:szCs w:val="23"/>
        </w:rPr>
        <w:t>k</w:t>
      </w:r>
      <w:r w:rsidRPr="00322CCD">
        <w:rPr>
          <w:rFonts w:cs="Helvetica"/>
          <w:szCs w:val="23"/>
        </w:rPr>
        <w:t>pl</w:t>
      </w:r>
      <w:r w:rsidR="003E2B99">
        <w:rPr>
          <w:rFonts w:cs="Helvetica"/>
          <w:szCs w:val="23"/>
        </w:rPr>
        <w:t xml:space="preserve">ace Stress.  Paper </w:t>
      </w:r>
      <w:r w:rsidR="00580901">
        <w:rPr>
          <w:rFonts w:cs="Helvetica"/>
          <w:szCs w:val="23"/>
        </w:rPr>
        <w:t>presen</w:t>
      </w:r>
      <w:r w:rsidR="003E2B99">
        <w:rPr>
          <w:rFonts w:cs="Helvetica"/>
          <w:szCs w:val="23"/>
        </w:rPr>
        <w:t>ted</w:t>
      </w:r>
      <w:r w:rsidRPr="00322CCD">
        <w:rPr>
          <w:rFonts w:cs="Helvetica"/>
          <w:szCs w:val="23"/>
        </w:rPr>
        <w:t xml:space="preserve"> at the 44</w:t>
      </w:r>
      <w:r w:rsidRPr="00322CCD">
        <w:rPr>
          <w:rFonts w:cs="Helvetica"/>
          <w:szCs w:val="23"/>
          <w:vertAlign w:val="superscript"/>
        </w:rPr>
        <w:t>th</w:t>
      </w:r>
      <w:r w:rsidRPr="00322CCD">
        <w:rPr>
          <w:rFonts w:cs="Helvetica"/>
          <w:szCs w:val="23"/>
        </w:rPr>
        <w:t xml:space="preserve"> Annual WIN Communicating Nursing Research Conference</w:t>
      </w:r>
      <w:r w:rsidR="00580901">
        <w:rPr>
          <w:rFonts w:cs="Helvetica"/>
          <w:szCs w:val="23"/>
        </w:rPr>
        <w:t>,</w:t>
      </w:r>
      <w:r w:rsidRPr="00322CCD">
        <w:rPr>
          <w:rFonts w:cs="Helvetica"/>
          <w:szCs w:val="23"/>
        </w:rPr>
        <w:t xml:space="preserve"> Las Vegas, NV.</w:t>
      </w:r>
    </w:p>
    <w:p w14:paraId="29A98FA6" w14:textId="77777777" w:rsidR="00322CCD" w:rsidRPr="00322CCD" w:rsidRDefault="00322CCD" w:rsidP="00322CCD">
      <w:pPr>
        <w:widowControl w:val="0"/>
        <w:autoSpaceDE w:val="0"/>
        <w:autoSpaceDN w:val="0"/>
        <w:adjustRightInd w:val="0"/>
        <w:rPr>
          <w:rFonts w:cs="Helvetica"/>
          <w:szCs w:val="23"/>
        </w:rPr>
      </w:pPr>
    </w:p>
    <w:p w14:paraId="68F8923E" w14:textId="518B30CB" w:rsidR="00322CCD" w:rsidRPr="00322CCD" w:rsidRDefault="00322CCD" w:rsidP="00322CCD">
      <w:pPr>
        <w:widowControl w:val="0"/>
        <w:autoSpaceDE w:val="0"/>
        <w:autoSpaceDN w:val="0"/>
        <w:adjustRightInd w:val="0"/>
        <w:rPr>
          <w:rFonts w:cs="Helvetica"/>
          <w:szCs w:val="23"/>
        </w:rPr>
      </w:pPr>
      <w:r w:rsidRPr="00322CCD">
        <w:rPr>
          <w:rFonts w:cs="Helvetica"/>
          <w:szCs w:val="23"/>
        </w:rPr>
        <w:t>Faller, M., Gates, M., Georges, J., &amp; Connelly, C. (April, 2011).  What Motivates Nurses to Become Trave</w:t>
      </w:r>
      <w:r w:rsidR="00580901">
        <w:rPr>
          <w:rFonts w:cs="Helvetica"/>
          <w:szCs w:val="23"/>
        </w:rPr>
        <w:t>l Nurses.   Poster presen</w:t>
      </w:r>
      <w:r w:rsidR="003E2B99">
        <w:rPr>
          <w:rFonts w:cs="Helvetica"/>
          <w:szCs w:val="23"/>
        </w:rPr>
        <w:t>ted</w:t>
      </w:r>
      <w:r w:rsidRPr="00322CCD">
        <w:rPr>
          <w:rFonts w:cs="Helvetica"/>
          <w:szCs w:val="23"/>
        </w:rPr>
        <w:t xml:space="preserve"> at </w:t>
      </w:r>
      <w:proofErr w:type="gramStart"/>
      <w:r w:rsidRPr="00322CCD">
        <w:rPr>
          <w:rFonts w:cs="Helvetica"/>
          <w:szCs w:val="23"/>
        </w:rPr>
        <w:t>the  44</w:t>
      </w:r>
      <w:proofErr w:type="gramEnd"/>
      <w:r w:rsidRPr="00322CCD">
        <w:rPr>
          <w:rFonts w:cs="Helvetica"/>
          <w:szCs w:val="23"/>
          <w:vertAlign w:val="superscript"/>
        </w:rPr>
        <w:t>th</w:t>
      </w:r>
      <w:r w:rsidRPr="00322CCD">
        <w:rPr>
          <w:rFonts w:cs="Helvetica"/>
          <w:szCs w:val="23"/>
        </w:rPr>
        <w:t xml:space="preserve"> Annual WIN Communicating Nursing Research Conference</w:t>
      </w:r>
      <w:r w:rsidR="00580901">
        <w:rPr>
          <w:rFonts w:cs="Helvetica"/>
          <w:szCs w:val="23"/>
        </w:rPr>
        <w:t>,</w:t>
      </w:r>
      <w:r w:rsidRPr="00322CCD">
        <w:rPr>
          <w:rFonts w:cs="Helvetica"/>
          <w:szCs w:val="23"/>
        </w:rPr>
        <w:t xml:space="preserve"> Las Vegas, NV.  </w:t>
      </w:r>
    </w:p>
    <w:p w14:paraId="230F448B" w14:textId="77777777" w:rsidR="00322CCD" w:rsidRPr="00322CCD" w:rsidRDefault="00322CCD"/>
    <w:p w14:paraId="1BC5512E" w14:textId="477AEAB6" w:rsidR="00322CCD" w:rsidRPr="00322CCD" w:rsidRDefault="00322CCD" w:rsidP="00322CCD">
      <w:pPr>
        <w:rPr>
          <w:rFonts w:cs="Helvetica"/>
          <w:szCs w:val="23"/>
        </w:rPr>
      </w:pPr>
      <w:r w:rsidRPr="00322CCD">
        <w:rPr>
          <w:rFonts w:cs="Helvetica"/>
          <w:szCs w:val="23"/>
        </w:rPr>
        <w:t xml:space="preserve">Gates, M. &amp; Faller, M (April, 2011).  Job, Career, or Calling:  Can the Distinction be Useful for the Nursing </w:t>
      </w:r>
      <w:proofErr w:type="gramStart"/>
      <w:r w:rsidRPr="00322CCD">
        <w:rPr>
          <w:rFonts w:cs="Helvetica"/>
          <w:szCs w:val="23"/>
        </w:rPr>
        <w:t>Pr</w:t>
      </w:r>
      <w:r w:rsidR="00580901">
        <w:rPr>
          <w:rFonts w:cs="Helvetica"/>
          <w:szCs w:val="23"/>
        </w:rPr>
        <w:t>ofession .</w:t>
      </w:r>
      <w:proofErr w:type="gramEnd"/>
      <w:r w:rsidR="00580901">
        <w:rPr>
          <w:rFonts w:cs="Helvetica"/>
          <w:szCs w:val="23"/>
        </w:rPr>
        <w:t xml:space="preserve">  Poster presen</w:t>
      </w:r>
      <w:r w:rsidR="003E2B99">
        <w:rPr>
          <w:rFonts w:cs="Helvetica"/>
          <w:szCs w:val="23"/>
        </w:rPr>
        <w:t>ted</w:t>
      </w:r>
      <w:r w:rsidRPr="00322CCD">
        <w:rPr>
          <w:rFonts w:cs="Helvetica"/>
          <w:szCs w:val="23"/>
        </w:rPr>
        <w:t xml:space="preserve"> at </w:t>
      </w:r>
      <w:proofErr w:type="gramStart"/>
      <w:r w:rsidRPr="00322CCD">
        <w:rPr>
          <w:rFonts w:cs="Helvetica"/>
          <w:szCs w:val="23"/>
        </w:rPr>
        <w:t>the  44</w:t>
      </w:r>
      <w:proofErr w:type="gramEnd"/>
      <w:r w:rsidRPr="00322CCD">
        <w:rPr>
          <w:rFonts w:cs="Helvetica"/>
          <w:szCs w:val="23"/>
          <w:vertAlign w:val="superscript"/>
        </w:rPr>
        <w:t>th</w:t>
      </w:r>
      <w:r w:rsidRPr="00322CCD">
        <w:rPr>
          <w:rFonts w:cs="Helvetica"/>
          <w:szCs w:val="23"/>
        </w:rPr>
        <w:t xml:space="preserve"> Annual WIN Communicating Nursing Research Conference</w:t>
      </w:r>
      <w:r w:rsidR="00580901">
        <w:rPr>
          <w:rFonts w:cs="Helvetica"/>
          <w:szCs w:val="23"/>
        </w:rPr>
        <w:t>,</w:t>
      </w:r>
      <w:r w:rsidRPr="00322CCD">
        <w:rPr>
          <w:rFonts w:cs="Helvetica"/>
          <w:szCs w:val="23"/>
        </w:rPr>
        <w:t xml:space="preserve"> Las Vegas, NV. </w:t>
      </w:r>
    </w:p>
    <w:p w14:paraId="7BC80C87" w14:textId="77777777" w:rsidR="00322CCD" w:rsidRPr="00322CCD" w:rsidRDefault="00322CCD" w:rsidP="00322CCD"/>
    <w:p w14:paraId="4495876F" w14:textId="77777777" w:rsidR="00322CCD" w:rsidRPr="00322CCD" w:rsidRDefault="00322CCD" w:rsidP="00322CCD">
      <w:r w:rsidRPr="00322CCD">
        <w:t>Gates, M. (May, 2010).  Leadership and career development in a changing healthcare landscape.  Presented at the 2010 USPHS Scientific and Training Symposium, San Diego, CA.</w:t>
      </w:r>
    </w:p>
    <w:p w14:paraId="377998D9" w14:textId="77777777" w:rsidR="00322CCD" w:rsidRPr="00322CCD" w:rsidRDefault="00322CCD" w:rsidP="00322CCD"/>
    <w:p w14:paraId="4EE98968" w14:textId="77777777" w:rsidR="00322CCD" w:rsidRPr="00322CCD" w:rsidRDefault="00322CCD" w:rsidP="00322CCD">
      <w:r w:rsidRPr="00322CCD">
        <w:t xml:space="preserve">Gates, M., Parr, M., </w:t>
      </w:r>
      <w:proofErr w:type="spellStart"/>
      <w:r w:rsidRPr="00322CCD">
        <w:t>Hughen</w:t>
      </w:r>
      <w:proofErr w:type="spellEnd"/>
      <w:r w:rsidRPr="00322CCD">
        <w:t>, J., &amp; Hatton, D. (April, 2010).  Experiential learning in simulation: Impact on knowledge for decision making.  Poster presented at the 2010 at the 43rd Annual WIN: Communicating Nursing Research Conference, Glendale, AZ.</w:t>
      </w:r>
    </w:p>
    <w:p w14:paraId="70494D0B" w14:textId="77777777" w:rsidR="00322CCD" w:rsidRPr="00322CCD" w:rsidRDefault="00322CCD" w:rsidP="00322CCD"/>
    <w:p w14:paraId="471D9F46" w14:textId="77777777" w:rsidR="00322CCD" w:rsidRPr="00322CCD" w:rsidRDefault="00322CCD" w:rsidP="00322CCD">
      <w:r w:rsidRPr="00322CCD">
        <w:t>Gates, M. (Aug. 2008).  Developing a simulation center for your nursing school.  Paper presented at the Technology Integration in Nursing Education and Practice Conference, Durham, NC.</w:t>
      </w:r>
    </w:p>
    <w:p w14:paraId="56741912" w14:textId="77777777" w:rsidR="00322CCD" w:rsidRPr="00322CCD" w:rsidRDefault="00322CCD" w:rsidP="00322CCD"/>
    <w:p w14:paraId="3EF29CCF" w14:textId="77777777" w:rsidR="00322CCD" w:rsidRDefault="00322CCD" w:rsidP="00322CCD">
      <w:r w:rsidRPr="00322CCD">
        <w:t xml:space="preserve">Gates, M., Mark, B., &amp; Randel, A. (Aug, 2006).  Value and demographic diversity, satisfaction, and intent to stay in nursing units.  Paper presented at the 2006 Academy of Management conference, Atlanta, Georgia.  </w:t>
      </w:r>
    </w:p>
    <w:p w14:paraId="7C767FCC" w14:textId="77777777" w:rsidR="00322CCD" w:rsidRPr="00322CCD" w:rsidRDefault="00322CCD" w:rsidP="00322CCD"/>
    <w:p w14:paraId="6911A3B4" w14:textId="77777777" w:rsidR="00322CCD" w:rsidRPr="00322CCD" w:rsidRDefault="00322CCD" w:rsidP="00322CCD">
      <w:r w:rsidRPr="00322CCD">
        <w:t xml:space="preserve">Jones, C.B., </w:t>
      </w:r>
      <w:proofErr w:type="spellStart"/>
      <w:r w:rsidRPr="00322CCD">
        <w:t>Belyea</w:t>
      </w:r>
      <w:proofErr w:type="spellEnd"/>
      <w:r w:rsidRPr="00322CCD">
        <w:t xml:space="preserve">, M., &amp; Gates, M. (Oct, 2005).  Differential patterns of nursing employment: An analysis of race in the nursing workforce. Paper presented at the National Nursing Administration Research Conference, Tucson, AZ.  </w:t>
      </w:r>
    </w:p>
    <w:p w14:paraId="64C20E20" w14:textId="77777777" w:rsidR="00322CCD" w:rsidRPr="00322CCD" w:rsidRDefault="00322CCD" w:rsidP="00322CCD"/>
    <w:p w14:paraId="03A4C462" w14:textId="77777777" w:rsidR="00322CCD" w:rsidRPr="00322CCD" w:rsidRDefault="00322CCD" w:rsidP="00322CCD">
      <w:r w:rsidRPr="00322CCD">
        <w:t xml:space="preserve">Gates, M., &amp; Mark, B. (Oct, 2005).  Person-unit fit as a moderator of the relationship between demographic diversity and workplace outcomes. Paper presented at the National Nursing Administration Research Conference, Tucson, AZ.  </w:t>
      </w:r>
    </w:p>
    <w:p w14:paraId="630EA683" w14:textId="77777777" w:rsidR="00322CCD" w:rsidRPr="00322CCD" w:rsidRDefault="00322CCD" w:rsidP="00322CCD"/>
    <w:p w14:paraId="4416D14C" w14:textId="77777777" w:rsidR="00322CCD" w:rsidRPr="00322CCD" w:rsidRDefault="00322CCD" w:rsidP="00322CCD">
      <w:r w:rsidRPr="00322CCD">
        <w:lastRenderedPageBreak/>
        <w:t xml:space="preserve">Jones, C.B., Mark, B., Gates, M., &amp; Eck, S. (Oct, 2005). Manager and staff perceptions of vacancy tolerance.  Paper presented at the National Nursing Administration Research Conference, Tucson, AZ.  </w:t>
      </w:r>
    </w:p>
    <w:p w14:paraId="3A68250E" w14:textId="77777777" w:rsidR="00322CCD" w:rsidRPr="00322CCD" w:rsidRDefault="00322CCD" w:rsidP="00322CCD"/>
    <w:p w14:paraId="486258C3" w14:textId="24F8DED4" w:rsidR="00322CCD" w:rsidRPr="00322CCD" w:rsidRDefault="00322CCD" w:rsidP="00322CCD">
      <w:r w:rsidRPr="00322CCD">
        <w:t xml:space="preserve">Jones, C.B., </w:t>
      </w:r>
      <w:proofErr w:type="spellStart"/>
      <w:r w:rsidRPr="00322CCD">
        <w:t>Belyea</w:t>
      </w:r>
      <w:proofErr w:type="spellEnd"/>
      <w:r w:rsidRPr="00322CCD">
        <w:t xml:space="preserve">, M., &amp; Gates, M. (May, 2005).  Who leaves and who stays? Analysis of nurses in the southeastern region of the U.S. Paper </w:t>
      </w:r>
      <w:r w:rsidR="00580901">
        <w:t>presented</w:t>
      </w:r>
      <w:r w:rsidRPr="00322CCD">
        <w:t xml:space="preserve"> at the 23rd Quadrennial ICN Congress 2005. </w:t>
      </w:r>
    </w:p>
    <w:p w14:paraId="36EF5357" w14:textId="77777777" w:rsidR="00503164" w:rsidRDefault="00503164" w:rsidP="00322CCD"/>
    <w:p w14:paraId="672F6796" w14:textId="77777777" w:rsidR="008D35C5" w:rsidRDefault="00322CCD" w:rsidP="00322CCD">
      <w:r w:rsidRPr="00322CCD">
        <w:t>Jones, C.B., &amp; Gates, M. (June 2004).  Educational preparation and registered nurse turnover.  Paper presented at the 2004 Annual Research Meeting of the Academy of Health, San Diego, CA.</w:t>
      </w:r>
    </w:p>
    <w:p w14:paraId="1F5EE435" w14:textId="20A5DEE1" w:rsidR="00322CCD" w:rsidRPr="00322CCD" w:rsidRDefault="00322CCD" w:rsidP="00322CCD">
      <w:r w:rsidRPr="00322CCD">
        <w:t>Jones, C.B., &amp; Gates, M. (February 2004).  Differential patterns of nursing employment.  Paper presented at the 18th Annual Conference of the Southern Nursing Research Society, Louisville, KY.</w:t>
      </w:r>
    </w:p>
    <w:p w14:paraId="6E598F91" w14:textId="77777777" w:rsidR="006A01B1" w:rsidRDefault="006A01B1">
      <w:pPr>
        <w:rPr>
          <w:u w:val="single"/>
        </w:rPr>
      </w:pPr>
    </w:p>
    <w:p w14:paraId="630806BC" w14:textId="3A04D874" w:rsidR="006A01B1" w:rsidRPr="006A01B1" w:rsidRDefault="002A1642" w:rsidP="00322CCD">
      <w:r w:rsidRPr="00322CCD">
        <w:rPr>
          <w:u w:val="single"/>
        </w:rPr>
        <w:t>Professional Presentations Local-level</w:t>
      </w:r>
    </w:p>
    <w:p w14:paraId="45F74452" w14:textId="77777777" w:rsidR="006A01B1" w:rsidRDefault="006A01B1" w:rsidP="00322CCD">
      <w:pPr>
        <w:rPr>
          <w:rFonts w:cs="Helvetica"/>
          <w:szCs w:val="23"/>
        </w:rPr>
      </w:pPr>
    </w:p>
    <w:p w14:paraId="26D1D8F3" w14:textId="79B8FEE4" w:rsidR="00771E4B" w:rsidRDefault="00580901" w:rsidP="00322CCD">
      <w:pPr>
        <w:rPr>
          <w:rFonts w:cs="Helvetica"/>
          <w:szCs w:val="23"/>
        </w:rPr>
      </w:pPr>
      <w:r>
        <w:rPr>
          <w:rFonts w:cs="Helvetica"/>
          <w:szCs w:val="23"/>
        </w:rPr>
        <w:t xml:space="preserve">Gates, M. (April, 2015).   Ambulatory Care Boot Camp. Presentation at the 2015 Kaiser Service Academia Collaborative, Pasadena, CA  </w:t>
      </w:r>
    </w:p>
    <w:p w14:paraId="5B7CB9CB" w14:textId="77777777" w:rsidR="00771E4B" w:rsidRDefault="00771E4B" w:rsidP="00322CCD">
      <w:pPr>
        <w:rPr>
          <w:rFonts w:cs="Helvetica"/>
          <w:szCs w:val="23"/>
        </w:rPr>
      </w:pPr>
    </w:p>
    <w:p w14:paraId="3A8ED499" w14:textId="1A548E05" w:rsidR="00322CCD" w:rsidRPr="00322CCD" w:rsidRDefault="00322CCD" w:rsidP="00322CCD">
      <w:r w:rsidRPr="00322CCD">
        <w:rPr>
          <w:rFonts w:cs="Helvetica"/>
          <w:szCs w:val="23"/>
        </w:rPr>
        <w:t xml:space="preserve">Gates, M., Parr, M., </w:t>
      </w:r>
      <w:proofErr w:type="spellStart"/>
      <w:r w:rsidRPr="00322CCD">
        <w:rPr>
          <w:rFonts w:cs="Helvetica"/>
          <w:szCs w:val="23"/>
        </w:rPr>
        <w:t>Hughen</w:t>
      </w:r>
      <w:proofErr w:type="spellEnd"/>
      <w:r w:rsidRPr="00322CCD">
        <w:rPr>
          <w:rFonts w:cs="Helvetica"/>
          <w:szCs w:val="23"/>
        </w:rPr>
        <w:t>, J., &amp; Hatton (October, 2010).  Experiential learning in simulation: Impact on k</w:t>
      </w:r>
      <w:r w:rsidR="00580901">
        <w:rPr>
          <w:rFonts w:cs="Helvetica"/>
          <w:szCs w:val="23"/>
        </w:rPr>
        <w:t>nowledge for decision making.  Paper p</w:t>
      </w:r>
      <w:r w:rsidRPr="00322CCD">
        <w:rPr>
          <w:rFonts w:cs="Helvetica"/>
          <w:szCs w:val="23"/>
        </w:rPr>
        <w:t>resented at the 2010 Joint Southern California Sigma Theta Tau International Chapters Nursing Odyssey Conference, San Diego, CA</w:t>
      </w:r>
    </w:p>
    <w:p w14:paraId="147ED491" w14:textId="77777777" w:rsidR="002A1642" w:rsidRPr="00322CCD" w:rsidRDefault="002A1642"/>
    <w:p w14:paraId="45C0C26A" w14:textId="4C7B8463" w:rsidR="00953640" w:rsidRPr="006A01B1" w:rsidRDefault="00953640" w:rsidP="006A01B1">
      <w:pPr>
        <w:spacing w:after="200" w:line="276" w:lineRule="auto"/>
        <w:rPr>
          <w:b/>
          <w:sz w:val="22"/>
        </w:rPr>
      </w:pPr>
      <w:r w:rsidRPr="0092352B">
        <w:rPr>
          <w:b/>
          <w:sz w:val="22"/>
        </w:rPr>
        <w:t>AWARDS</w:t>
      </w:r>
    </w:p>
    <w:p w14:paraId="085289DC" w14:textId="2C43F2A7" w:rsidR="00953640" w:rsidRPr="00953640" w:rsidRDefault="00953640" w:rsidP="00953640">
      <w:pPr>
        <w:tabs>
          <w:tab w:val="left" w:pos="-546"/>
          <w:tab w:val="right" w:pos="-114"/>
          <w:tab w:val="left" w:pos="0"/>
          <w:tab w:val="left" w:pos="462"/>
          <w:tab w:val="left" w:pos="894"/>
          <w:tab w:val="left" w:pos="1254"/>
          <w:tab w:val="left" w:pos="1614"/>
          <w:tab w:val="left" w:pos="2334"/>
          <w:tab w:val="left" w:pos="3054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</w:tabs>
        <w:spacing w:line="1" w:lineRule="atLeast"/>
        <w:rPr>
          <w:bCs/>
        </w:rPr>
      </w:pPr>
      <w:r w:rsidRPr="00FE462A">
        <w:rPr>
          <w:bCs/>
        </w:rPr>
        <w:t xml:space="preserve">Sigma Theta Tau International </w:t>
      </w:r>
      <w:r>
        <w:rPr>
          <w:bCs/>
        </w:rPr>
        <w:t xml:space="preserve">Gamma </w:t>
      </w:r>
      <w:proofErr w:type="spellStart"/>
      <w:r>
        <w:rPr>
          <w:bCs/>
        </w:rPr>
        <w:t>Gamma</w:t>
      </w:r>
      <w:proofErr w:type="spellEnd"/>
      <w:r>
        <w:rPr>
          <w:bCs/>
        </w:rPr>
        <w:t xml:space="preserve"> </w:t>
      </w:r>
      <w:r w:rsidRPr="00FE462A">
        <w:rPr>
          <w:bCs/>
        </w:rPr>
        <w:t xml:space="preserve">Excellence in </w:t>
      </w:r>
      <w:r>
        <w:rPr>
          <w:bCs/>
        </w:rPr>
        <w:t xml:space="preserve">Clinical </w:t>
      </w:r>
      <w:r w:rsidRPr="00FE462A">
        <w:rPr>
          <w:bCs/>
        </w:rPr>
        <w:t>Teaching Award</w:t>
      </w:r>
      <w:r>
        <w:rPr>
          <w:bCs/>
        </w:rPr>
        <w:t xml:space="preserve"> (2012 &amp; 2013)</w:t>
      </w:r>
    </w:p>
    <w:p w14:paraId="3212816E" w14:textId="0AFC338E" w:rsidR="00953640" w:rsidRPr="00953640" w:rsidRDefault="00953640" w:rsidP="00953640">
      <w:r w:rsidRPr="00953640">
        <w:rPr>
          <w:bCs/>
        </w:rPr>
        <w:t>Mortar Board 2011-2012 Outstanding Faculty and Staff Award</w:t>
      </w:r>
    </w:p>
    <w:p w14:paraId="4BD41102" w14:textId="77777777" w:rsidR="00953640" w:rsidRPr="00953640" w:rsidRDefault="00953640" w:rsidP="00953640">
      <w:r w:rsidRPr="00953640">
        <w:t>Most Influential Faculty in the USD MEPN Program (2006, 2007, &amp; 2008)</w:t>
      </w:r>
    </w:p>
    <w:p w14:paraId="219D657A" w14:textId="77777777" w:rsidR="00953640" w:rsidRPr="00953640" w:rsidRDefault="00953640" w:rsidP="00953640">
      <w:r w:rsidRPr="00953640">
        <w:t xml:space="preserve">T32 Predoctoral Research Training Grant: Quality Health Care &amp; Patient Outcomes (1T32NR008856-01) (2004-2005) </w:t>
      </w:r>
    </w:p>
    <w:p w14:paraId="2E4AB471" w14:textId="77777777" w:rsidR="00953640" w:rsidRPr="00953640" w:rsidRDefault="00953640" w:rsidP="00953640">
      <w:r w:rsidRPr="00953640">
        <w:t>University of North Carolina Graduate Student Scholarship (2004-2005)</w:t>
      </w:r>
    </w:p>
    <w:p w14:paraId="02F91298" w14:textId="77777777" w:rsidR="00953640" w:rsidRPr="00953640" w:rsidRDefault="00953640" w:rsidP="00953640">
      <w:r w:rsidRPr="00953640">
        <w:t>Mary P. Speight Scholarship (2002-2004)</w:t>
      </w:r>
    </w:p>
    <w:p w14:paraId="284B05E5" w14:textId="77777777" w:rsidR="00953640" w:rsidRPr="00953640" w:rsidRDefault="00953640" w:rsidP="00953640">
      <w:r w:rsidRPr="00953640">
        <w:t>University of North Carolina Merit Assistantship (2001-2002)</w:t>
      </w:r>
    </w:p>
    <w:p w14:paraId="612DF044" w14:textId="77777777" w:rsidR="00953640" w:rsidRPr="00953640" w:rsidRDefault="00953640" w:rsidP="00953640">
      <w:r w:rsidRPr="00953640">
        <w:t>Faculty Award for Academic Excellence (1994)</w:t>
      </w:r>
    </w:p>
    <w:p w14:paraId="3A675BE3" w14:textId="77777777" w:rsidR="00953640" w:rsidRPr="00953640" w:rsidRDefault="00953640" w:rsidP="00953640">
      <w:r w:rsidRPr="00953640">
        <w:t>Elinor F. Reed Award for Clinical Excellence (1994)</w:t>
      </w:r>
    </w:p>
    <w:p w14:paraId="2A3CDE9F" w14:textId="77777777" w:rsidR="00953640" w:rsidRPr="00953640" w:rsidRDefault="00953640" w:rsidP="00953640">
      <w:r w:rsidRPr="00953640">
        <w:t>Captain of Brown University varsity basketball team (1990/1991 season)</w:t>
      </w:r>
    </w:p>
    <w:p w14:paraId="7C35345A" w14:textId="77777777" w:rsidR="00953640" w:rsidRPr="00953640" w:rsidRDefault="00953640" w:rsidP="00953640">
      <w:r w:rsidRPr="00953640">
        <w:t>State finalist for Rhodes Scholarship competition (1991)</w:t>
      </w:r>
    </w:p>
    <w:p w14:paraId="2026628C" w14:textId="77777777" w:rsidR="00953640" w:rsidRPr="00953640" w:rsidRDefault="00953640" w:rsidP="00953640">
      <w:r w:rsidRPr="00953640">
        <w:t>Joel and Anne Friedman Scholarship (1987-1991)</w:t>
      </w:r>
    </w:p>
    <w:p w14:paraId="7B9F6674" w14:textId="77777777" w:rsidR="00953640" w:rsidRPr="00953640" w:rsidRDefault="00953640" w:rsidP="00953640"/>
    <w:p w14:paraId="719EF5AC" w14:textId="77777777" w:rsidR="00C13EF7" w:rsidRDefault="00C13EF7" w:rsidP="00261478">
      <w:pPr>
        <w:spacing w:after="200" w:line="276" w:lineRule="auto"/>
        <w:rPr>
          <w:b/>
          <w:sz w:val="22"/>
        </w:rPr>
      </w:pPr>
    </w:p>
    <w:p w14:paraId="4F31CA95" w14:textId="645024C1" w:rsidR="00953640" w:rsidRDefault="00953640" w:rsidP="00261478">
      <w:pPr>
        <w:spacing w:after="200" w:line="276" w:lineRule="auto"/>
        <w:rPr>
          <w:b/>
          <w:sz w:val="22"/>
        </w:rPr>
      </w:pPr>
      <w:r w:rsidRPr="0092352B">
        <w:rPr>
          <w:b/>
          <w:sz w:val="22"/>
        </w:rPr>
        <w:t>UNIVERSITY AND PROFESSIONAL SERVICE</w:t>
      </w:r>
    </w:p>
    <w:p w14:paraId="23030313" w14:textId="13FBC69E" w:rsidR="00A32D8D" w:rsidRPr="00A32D8D" w:rsidRDefault="00A32D8D" w:rsidP="007B4CBD">
      <w:pPr>
        <w:rPr>
          <w:b/>
          <w:i/>
        </w:rPr>
      </w:pPr>
      <w:r w:rsidRPr="00A32D8D">
        <w:rPr>
          <w:b/>
          <w:i/>
        </w:rPr>
        <w:t>University</w:t>
      </w:r>
      <w:r w:rsidR="007E7456">
        <w:rPr>
          <w:b/>
          <w:i/>
        </w:rPr>
        <w:t xml:space="preserve"> Service</w:t>
      </w:r>
    </w:p>
    <w:p w14:paraId="1443AF4E" w14:textId="73E6D09D" w:rsidR="00071A2B" w:rsidRDefault="00071A2B" w:rsidP="00071A2B">
      <w:r>
        <w:lastRenderedPageBreak/>
        <w:t>Member, Fowler College of Business Dean Search Committee, San Diego State University (2020/2021)</w:t>
      </w:r>
    </w:p>
    <w:p w14:paraId="1547DD00" w14:textId="38E715FF" w:rsidR="00C13EF7" w:rsidRDefault="00C13EF7" w:rsidP="007B4CBD">
      <w:r>
        <w:t xml:space="preserve">Member-Co-Chair, College of Health and Human Services Inter-Professional Education Task Force (Graduate and Professional Group), San Diego State University (2018-present) </w:t>
      </w:r>
    </w:p>
    <w:p w14:paraId="0A4513FD" w14:textId="3935FC86" w:rsidR="007B4CBD" w:rsidRDefault="007B4CBD" w:rsidP="007B4CBD">
      <w:r>
        <w:t xml:space="preserve">Member, General Education </w:t>
      </w:r>
      <w:r w:rsidR="00C13EF7">
        <w:t>Reform Task Force</w:t>
      </w:r>
      <w:r>
        <w:t xml:space="preserve">, San Diego State University (2018-present) </w:t>
      </w:r>
    </w:p>
    <w:p w14:paraId="21E3089F" w14:textId="40E09D72" w:rsidR="00C13EF7" w:rsidRDefault="00C13EF7" w:rsidP="007B4CBD">
      <w:r>
        <w:t>Member, University Discussion Group on Class Size, San Diego State University (2018-present)</w:t>
      </w:r>
    </w:p>
    <w:p w14:paraId="56AFE538" w14:textId="0EB37AD4" w:rsidR="009566A9" w:rsidRDefault="009566A9" w:rsidP="007B4CBD">
      <w:r>
        <w:t>Member, College of Health and Human Services Dean Search Committee, San Diego State University (2016/2017 &amp; 2017/2018)</w:t>
      </w:r>
    </w:p>
    <w:p w14:paraId="167BC16E" w14:textId="24F71417" w:rsidR="009566A9" w:rsidRDefault="009566A9" w:rsidP="007B4CBD">
      <w:r>
        <w:t>Member, School of Nursing Search Committee, San Diego State University (2013-present)</w:t>
      </w:r>
    </w:p>
    <w:p w14:paraId="35CA766C" w14:textId="20D4ADCA" w:rsidR="009566A9" w:rsidRDefault="009566A9" w:rsidP="007B4CBD">
      <w:r>
        <w:t xml:space="preserve">Member, School of Nursing Peer Review Committee, </w:t>
      </w:r>
      <w:r w:rsidR="007E7456">
        <w:t>(2014-present)</w:t>
      </w:r>
    </w:p>
    <w:p w14:paraId="0F653FBC" w14:textId="210EFA95" w:rsidR="00A32D8D" w:rsidRDefault="00A32D8D" w:rsidP="007B4CBD">
      <w:r>
        <w:t>Member, College of Health and Human Services Curriculum Committee, San Diego State University (2015-2017)</w:t>
      </w:r>
    </w:p>
    <w:p w14:paraId="3BE4523C" w14:textId="77BC5712" w:rsidR="007B4CBD" w:rsidRPr="003A73B0" w:rsidRDefault="007B4CBD" w:rsidP="007B4CBD">
      <w:r w:rsidRPr="003A73B0">
        <w:t>Member, Faculty Sena</w:t>
      </w:r>
      <w:r>
        <w:t xml:space="preserve">te, San Diego State University </w:t>
      </w:r>
      <w:r w:rsidRPr="003A73B0">
        <w:t>(2009-2012</w:t>
      </w:r>
      <w:r>
        <w:t xml:space="preserve"> &amp; 2017-present</w:t>
      </w:r>
      <w:r w:rsidRPr="003A73B0">
        <w:t>)</w:t>
      </w:r>
    </w:p>
    <w:p w14:paraId="4FCB4F3B" w14:textId="27C89EB8" w:rsidR="00C13EF7" w:rsidRDefault="007B4CBD" w:rsidP="00953640">
      <w:r w:rsidRPr="003A73B0">
        <w:t xml:space="preserve">Member, Faculty Senate Committee on Committee and Elections, San Diego State </w:t>
      </w:r>
      <w:proofErr w:type="gramStart"/>
      <w:r>
        <w:t>University  (</w:t>
      </w:r>
      <w:proofErr w:type="gramEnd"/>
      <w:r>
        <w:t>2009</w:t>
      </w:r>
      <w:r w:rsidRPr="003A73B0">
        <w:t>-2012</w:t>
      </w:r>
      <w:r>
        <w:t xml:space="preserve"> &amp; 2017-present</w:t>
      </w:r>
      <w:r w:rsidRPr="003A73B0">
        <w:t>)</w:t>
      </w:r>
    </w:p>
    <w:p w14:paraId="11B306E6" w14:textId="77777777" w:rsidR="00A32D8D" w:rsidRPr="003A73B0" w:rsidRDefault="00A32D8D" w:rsidP="00A32D8D">
      <w:r w:rsidRPr="003A73B0">
        <w:t>Chair, School of Nursing Undergraduate Program Commit</w:t>
      </w:r>
      <w:r>
        <w:t>t</w:t>
      </w:r>
      <w:r w:rsidRPr="003A73B0">
        <w:t>ee, San Diego State University (2013-present)</w:t>
      </w:r>
    </w:p>
    <w:p w14:paraId="35EC1111" w14:textId="6F9C8A4D" w:rsidR="00A32D8D" w:rsidRPr="003A73B0" w:rsidRDefault="00A32D8D" w:rsidP="00A32D8D">
      <w:r w:rsidRPr="003A73B0">
        <w:t>Member, School of Nursing Informatics Committee, San Diego State University (2008-present)</w:t>
      </w:r>
    </w:p>
    <w:p w14:paraId="04D86757" w14:textId="77777777" w:rsidR="00A32D8D" w:rsidRPr="003A73B0" w:rsidRDefault="00A32D8D" w:rsidP="00A32D8D">
      <w:r w:rsidRPr="003A73B0">
        <w:t>Chair, School of Nursing Informatics Committee, San Diego State University (2010-2014)</w:t>
      </w:r>
    </w:p>
    <w:p w14:paraId="7A78222C" w14:textId="77777777" w:rsidR="00A32D8D" w:rsidRDefault="00A32D8D" w:rsidP="00953640">
      <w:pPr>
        <w:rPr>
          <w:b/>
          <w:i/>
        </w:rPr>
      </w:pPr>
    </w:p>
    <w:p w14:paraId="32DB4960" w14:textId="7C23CE64" w:rsidR="00A32D8D" w:rsidRPr="00A32D8D" w:rsidRDefault="00A32D8D" w:rsidP="00953640">
      <w:pPr>
        <w:rPr>
          <w:b/>
          <w:i/>
        </w:rPr>
      </w:pPr>
      <w:r w:rsidRPr="00A32D8D">
        <w:rPr>
          <w:b/>
          <w:i/>
        </w:rPr>
        <w:t>Professional</w:t>
      </w:r>
      <w:r w:rsidR="007E7456">
        <w:rPr>
          <w:b/>
          <w:i/>
        </w:rPr>
        <w:t xml:space="preserve"> Service</w:t>
      </w:r>
    </w:p>
    <w:p w14:paraId="4742B0A2" w14:textId="4599A853" w:rsidR="00631B98" w:rsidRDefault="00631B98" w:rsidP="00953640">
      <w:r>
        <w:t>National League for Nursing Research Review Panel (2014-present)</w:t>
      </w:r>
    </w:p>
    <w:p w14:paraId="2D2A68ED" w14:textId="04B1DA2D" w:rsidR="00953640" w:rsidRPr="003A73B0" w:rsidRDefault="00A32D8D" w:rsidP="00953640">
      <w:r>
        <w:t>On-Site Evalu</w:t>
      </w:r>
      <w:r w:rsidR="007E7456">
        <w:t>a</w:t>
      </w:r>
      <w:r>
        <w:t xml:space="preserve">tor, </w:t>
      </w:r>
      <w:r w:rsidR="00261478" w:rsidRPr="003A73B0">
        <w:t>Commission on Coll</w:t>
      </w:r>
      <w:r w:rsidR="008C42AC" w:rsidRPr="003A73B0">
        <w:t xml:space="preserve">egiate Nursing </w:t>
      </w:r>
      <w:r>
        <w:t xml:space="preserve">Education </w:t>
      </w:r>
      <w:r w:rsidR="008C42AC" w:rsidRPr="003A73B0">
        <w:t>(2013-present)</w:t>
      </w:r>
      <w:r w:rsidR="00953640" w:rsidRPr="003A73B0">
        <w:tab/>
      </w:r>
    </w:p>
    <w:p w14:paraId="17B4CC24" w14:textId="4B4886F2" w:rsidR="008C42AC" w:rsidRPr="003A73B0" w:rsidRDefault="008C42AC" w:rsidP="00953640">
      <w:r w:rsidRPr="003A73B0">
        <w:t>Board Member, La Jolla High Foundation (2013-</w:t>
      </w:r>
      <w:r w:rsidR="00F1667E">
        <w:t>2019</w:t>
      </w:r>
      <w:r w:rsidRPr="003A73B0">
        <w:t xml:space="preserve">) </w:t>
      </w:r>
    </w:p>
    <w:p w14:paraId="6C33CBCA" w14:textId="0A443B75" w:rsidR="00A32D8D" w:rsidRDefault="00A32D8D" w:rsidP="00953640">
      <w:r w:rsidRPr="003A73B0">
        <w:t xml:space="preserve">Board Member and Faculty Counselor, Sigma Theta Tau International Gamma </w:t>
      </w:r>
      <w:proofErr w:type="spellStart"/>
      <w:r w:rsidRPr="003A73B0">
        <w:t>Gamma</w:t>
      </w:r>
      <w:proofErr w:type="spellEnd"/>
      <w:r w:rsidRPr="003A73B0">
        <w:t xml:space="preserve"> Chapter (2009-present)</w:t>
      </w:r>
    </w:p>
    <w:p w14:paraId="641467BF" w14:textId="1F23B476" w:rsidR="00A32D8D" w:rsidRDefault="00A32D8D" w:rsidP="00953640">
      <w:r>
        <w:t>Member, Service-Academia Partnership for Ambulatory Care, Kaiser Permanente (2014-present)</w:t>
      </w:r>
    </w:p>
    <w:p w14:paraId="4F081E71" w14:textId="76A99DB7" w:rsidR="00953640" w:rsidRPr="003A73B0" w:rsidRDefault="00953640" w:rsidP="00953640">
      <w:r w:rsidRPr="003A73B0">
        <w:t>Ad Hoc Reviewer for the Journal of Nursing Management &amp; Nursing Outlook (2010-present)</w:t>
      </w:r>
    </w:p>
    <w:p w14:paraId="64098D1B" w14:textId="69ADD3C3" w:rsidR="00953640" w:rsidRPr="003A73B0" w:rsidRDefault="00953640" w:rsidP="00953640">
      <w:r w:rsidRPr="003A73B0">
        <w:t>External Advisory Board for Duke University's TIP-NEP (Technology Integration Program for Nursing Education and Practice) Program (2007-</w:t>
      </w:r>
      <w:r w:rsidR="00F1667E">
        <w:t>2009</w:t>
      </w:r>
      <w:r w:rsidRPr="003A73B0">
        <w:t>)</w:t>
      </w:r>
    </w:p>
    <w:p w14:paraId="60AD7020" w14:textId="77777777" w:rsidR="002A1642" w:rsidRPr="00322CCD" w:rsidRDefault="002A1642"/>
    <w:p w14:paraId="78B37754" w14:textId="77777777" w:rsidR="002A1642" w:rsidRPr="00322CCD" w:rsidRDefault="002A1642"/>
    <w:p w14:paraId="17F5CD73" w14:textId="77777777" w:rsidR="002A1642" w:rsidRPr="00322CCD" w:rsidRDefault="002A1642">
      <w:pPr>
        <w:rPr>
          <w:u w:val="single"/>
        </w:rPr>
      </w:pPr>
    </w:p>
    <w:p w14:paraId="4BD77909" w14:textId="77777777" w:rsidR="002A1642" w:rsidRPr="00322CCD" w:rsidRDefault="002A1642">
      <w:pPr>
        <w:rPr>
          <w:u w:val="single"/>
        </w:rPr>
      </w:pPr>
    </w:p>
    <w:p w14:paraId="244B3A51" w14:textId="77777777" w:rsidR="002A1642" w:rsidRPr="00322CCD" w:rsidRDefault="002A1642">
      <w:pPr>
        <w:rPr>
          <w:u w:val="single"/>
        </w:rPr>
      </w:pPr>
    </w:p>
    <w:sectPr w:rsidR="002A1642" w:rsidRPr="00322CCD" w:rsidSect="0032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9B34" w14:textId="77777777" w:rsidR="006474B2" w:rsidRDefault="006474B2" w:rsidP="00C13EF7">
      <w:r>
        <w:separator/>
      </w:r>
    </w:p>
  </w:endnote>
  <w:endnote w:type="continuationSeparator" w:id="0">
    <w:p w14:paraId="5AEE1865" w14:textId="77777777" w:rsidR="006474B2" w:rsidRDefault="006474B2" w:rsidP="00C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7824" w14:textId="77777777" w:rsidR="006474B2" w:rsidRDefault="006474B2" w:rsidP="00C13EF7">
      <w:r>
        <w:separator/>
      </w:r>
    </w:p>
  </w:footnote>
  <w:footnote w:type="continuationSeparator" w:id="0">
    <w:p w14:paraId="660C6275" w14:textId="77777777" w:rsidR="006474B2" w:rsidRDefault="006474B2" w:rsidP="00C1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6971"/>
    <w:multiLevelType w:val="hybridMultilevel"/>
    <w:tmpl w:val="D6CC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42"/>
    <w:rsid w:val="00014210"/>
    <w:rsid w:val="00071A2B"/>
    <w:rsid w:val="00091C36"/>
    <w:rsid w:val="000A40AB"/>
    <w:rsid w:val="000B0CB4"/>
    <w:rsid w:val="000B0D19"/>
    <w:rsid w:val="000C5069"/>
    <w:rsid w:val="000D6D85"/>
    <w:rsid w:val="00101AED"/>
    <w:rsid w:val="00101D27"/>
    <w:rsid w:val="00136486"/>
    <w:rsid w:val="002002A6"/>
    <w:rsid w:val="002002CA"/>
    <w:rsid w:val="00241423"/>
    <w:rsid w:val="00261478"/>
    <w:rsid w:val="002A1642"/>
    <w:rsid w:val="0031164A"/>
    <w:rsid w:val="00322CCD"/>
    <w:rsid w:val="00344B94"/>
    <w:rsid w:val="003A2A4F"/>
    <w:rsid w:val="003A73B0"/>
    <w:rsid w:val="003C53FC"/>
    <w:rsid w:val="003E2639"/>
    <w:rsid w:val="003E2B99"/>
    <w:rsid w:val="00503164"/>
    <w:rsid w:val="00503F80"/>
    <w:rsid w:val="0054751A"/>
    <w:rsid w:val="00580901"/>
    <w:rsid w:val="005B6450"/>
    <w:rsid w:val="005C71F7"/>
    <w:rsid w:val="005D21C6"/>
    <w:rsid w:val="00631B98"/>
    <w:rsid w:val="0064057B"/>
    <w:rsid w:val="006474B2"/>
    <w:rsid w:val="0065684E"/>
    <w:rsid w:val="00676809"/>
    <w:rsid w:val="00680364"/>
    <w:rsid w:val="00685E2E"/>
    <w:rsid w:val="006A01B1"/>
    <w:rsid w:val="006B7BD1"/>
    <w:rsid w:val="006C531A"/>
    <w:rsid w:val="0076652C"/>
    <w:rsid w:val="00771E4B"/>
    <w:rsid w:val="007B4CBD"/>
    <w:rsid w:val="007E7456"/>
    <w:rsid w:val="00803145"/>
    <w:rsid w:val="008C42AC"/>
    <w:rsid w:val="008D35C5"/>
    <w:rsid w:val="00936C92"/>
    <w:rsid w:val="00953640"/>
    <w:rsid w:val="009566A9"/>
    <w:rsid w:val="00A32D8D"/>
    <w:rsid w:val="00A56534"/>
    <w:rsid w:val="00A82658"/>
    <w:rsid w:val="00AB4DA0"/>
    <w:rsid w:val="00AE095E"/>
    <w:rsid w:val="00B4325F"/>
    <w:rsid w:val="00BA3900"/>
    <w:rsid w:val="00BF2AC0"/>
    <w:rsid w:val="00C13EF7"/>
    <w:rsid w:val="00C65583"/>
    <w:rsid w:val="00D6544B"/>
    <w:rsid w:val="00D92E95"/>
    <w:rsid w:val="00DA7D66"/>
    <w:rsid w:val="00DE0E57"/>
    <w:rsid w:val="00E82A02"/>
    <w:rsid w:val="00E87E1F"/>
    <w:rsid w:val="00EB5479"/>
    <w:rsid w:val="00ED3AA5"/>
    <w:rsid w:val="00EE57D0"/>
    <w:rsid w:val="00F1667E"/>
    <w:rsid w:val="00F65845"/>
    <w:rsid w:val="00FE4BC3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3A49"/>
  <w15:docId w15:val="{1AB0DA69-375F-9140-8B43-3C91FDA4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C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4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53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3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C531A"/>
  </w:style>
  <w:style w:type="character" w:customStyle="1" w:styleId="il">
    <w:name w:val="il"/>
    <w:basedOn w:val="DefaultParagraphFont"/>
    <w:rsid w:val="006C531A"/>
  </w:style>
  <w:style w:type="paragraph" w:styleId="NormalWeb">
    <w:name w:val="Normal (Web)"/>
    <w:basedOn w:val="Normal"/>
    <w:uiPriority w:val="99"/>
    <w:unhideWhenUsed/>
    <w:rsid w:val="002002A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42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71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mxL42SFALW4EE5PPdv8im9jC3lexRykcSLO62xhWag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tes@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Brown-Welty</dc:creator>
  <cp:lastModifiedBy>Microsoft Office User</cp:lastModifiedBy>
  <cp:revision>3</cp:revision>
  <cp:lastPrinted>2019-01-29T19:28:00Z</cp:lastPrinted>
  <dcterms:created xsi:type="dcterms:W3CDTF">2022-05-31T16:35:00Z</dcterms:created>
  <dcterms:modified xsi:type="dcterms:W3CDTF">2022-05-31T17:08:00Z</dcterms:modified>
</cp:coreProperties>
</file>